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E38FD" w14:textId="32AAB99E" w:rsidR="00266FF0" w:rsidRPr="007D2A2D" w:rsidRDefault="00E8163B" w:rsidP="00E8163B">
      <w:pPr>
        <w:pStyle w:val="Heading1"/>
        <w:jc w:val="center"/>
        <w:rPr>
          <w:color w:val="000000" w:themeColor="text1"/>
        </w:rPr>
      </w:pPr>
      <w:r w:rsidRPr="007D2A2D">
        <w:rPr>
          <w:color w:val="000000" w:themeColor="text1"/>
        </w:rPr>
        <w:t xml:space="preserve">Excerpts from American Psychological Association </w:t>
      </w:r>
      <w:r w:rsidR="00266FF0" w:rsidRPr="007D2A2D">
        <w:rPr>
          <w:color w:val="000000" w:themeColor="text1"/>
        </w:rPr>
        <w:t>Ethical Principles of Psychologists and Code of Conduct</w:t>
      </w:r>
      <w:r w:rsidR="00266FF0" w:rsidRPr="007D2A2D">
        <w:rPr>
          <w:rStyle w:val="FootnoteReference"/>
          <w:color w:val="000000" w:themeColor="text1"/>
        </w:rPr>
        <w:footnoteReference w:id="1"/>
      </w:r>
      <w:r w:rsidR="003A2B7C" w:rsidRPr="007D2A2D">
        <w:rPr>
          <w:rStyle w:val="FootnoteReference"/>
          <w:color w:val="000000" w:themeColor="text1"/>
        </w:rPr>
        <w:footnoteReference w:id="2"/>
      </w:r>
    </w:p>
    <w:p w14:paraId="0957B0EA" w14:textId="77777777" w:rsidR="00266FF0" w:rsidRPr="007D2A2D" w:rsidRDefault="00266FF0" w:rsidP="00266FF0">
      <w:pPr>
        <w:rPr>
          <w:color w:val="000000" w:themeColor="text1"/>
        </w:rPr>
      </w:pPr>
    </w:p>
    <w:p w14:paraId="31FB5985" w14:textId="203964D6" w:rsidR="00266FF0" w:rsidRPr="007D2A2D" w:rsidRDefault="00266FF0" w:rsidP="00E8163B">
      <w:pPr>
        <w:pStyle w:val="Heading2"/>
        <w:rPr>
          <w:color w:val="000000" w:themeColor="text1"/>
        </w:rPr>
      </w:pPr>
      <w:r w:rsidRPr="007D2A2D">
        <w:rPr>
          <w:color w:val="000000" w:themeColor="text1"/>
        </w:rPr>
        <w:t>GENERAL PRINCIPLES</w:t>
      </w:r>
    </w:p>
    <w:p w14:paraId="06EAB98A" w14:textId="0B09A7B8" w:rsidR="00266FF0" w:rsidRPr="007D2A2D" w:rsidRDefault="00266FF0" w:rsidP="00266FF0">
      <w:pPr>
        <w:spacing w:after="0"/>
        <w:rPr>
          <w:color w:val="000000" w:themeColor="text1"/>
        </w:rPr>
      </w:pPr>
      <w:r w:rsidRPr="007D2A2D">
        <w:rPr>
          <w:color w:val="000000" w:themeColor="text1"/>
        </w:rPr>
        <w:t xml:space="preserve">  Principle A: Beneficence and Nonmaleficence</w:t>
      </w:r>
    </w:p>
    <w:p w14:paraId="75DC909D" w14:textId="7DE77B4E" w:rsidR="00266FF0" w:rsidRPr="007D2A2D" w:rsidRDefault="00266FF0" w:rsidP="00266FF0">
      <w:pPr>
        <w:spacing w:after="0"/>
        <w:rPr>
          <w:color w:val="000000" w:themeColor="text1"/>
        </w:rPr>
      </w:pPr>
      <w:r w:rsidRPr="007D2A2D">
        <w:rPr>
          <w:color w:val="000000" w:themeColor="text1"/>
        </w:rPr>
        <w:t xml:space="preserve">  Principle B: Fidelity and Responsibility</w:t>
      </w:r>
    </w:p>
    <w:p w14:paraId="29A4BAB1" w14:textId="22CAE2AD" w:rsidR="00266FF0" w:rsidRPr="007D2A2D" w:rsidRDefault="00266FF0" w:rsidP="00266FF0">
      <w:pPr>
        <w:spacing w:after="0"/>
        <w:rPr>
          <w:color w:val="000000" w:themeColor="text1"/>
        </w:rPr>
      </w:pPr>
      <w:r w:rsidRPr="007D2A2D">
        <w:rPr>
          <w:color w:val="000000" w:themeColor="text1"/>
        </w:rPr>
        <w:t xml:space="preserve">  Principle C: Integrity</w:t>
      </w:r>
    </w:p>
    <w:p w14:paraId="2F9AE242" w14:textId="7117397F" w:rsidR="00266FF0" w:rsidRPr="007D2A2D" w:rsidRDefault="00266FF0" w:rsidP="00266FF0">
      <w:pPr>
        <w:spacing w:after="0"/>
        <w:rPr>
          <w:color w:val="000000" w:themeColor="text1"/>
        </w:rPr>
      </w:pPr>
      <w:r w:rsidRPr="007D2A2D">
        <w:rPr>
          <w:color w:val="000000" w:themeColor="text1"/>
        </w:rPr>
        <w:t xml:space="preserve">  Principle D: Justice</w:t>
      </w:r>
    </w:p>
    <w:p w14:paraId="25CD8E52" w14:textId="56A1AC99" w:rsidR="00266FF0" w:rsidRPr="007D2A2D" w:rsidRDefault="00266FF0" w:rsidP="00266FF0">
      <w:pPr>
        <w:spacing w:after="0"/>
        <w:rPr>
          <w:color w:val="000000" w:themeColor="text1"/>
        </w:rPr>
      </w:pPr>
      <w:r w:rsidRPr="007D2A2D">
        <w:rPr>
          <w:color w:val="000000" w:themeColor="text1"/>
        </w:rPr>
        <w:t xml:space="preserve">  Principle E: Respect for People’s Rights and Dignity</w:t>
      </w:r>
    </w:p>
    <w:p w14:paraId="0115C816" w14:textId="77777777" w:rsidR="00266FF0" w:rsidRPr="007D2A2D" w:rsidRDefault="00266FF0" w:rsidP="00266FF0">
      <w:pPr>
        <w:spacing w:after="0"/>
        <w:rPr>
          <w:color w:val="000000" w:themeColor="text1"/>
        </w:rPr>
      </w:pPr>
    </w:p>
    <w:p w14:paraId="59D9AB51" w14:textId="3EB000A6" w:rsidR="00266FF0" w:rsidRPr="007D2A2D" w:rsidRDefault="00266FF0" w:rsidP="00E8163B">
      <w:pPr>
        <w:pStyle w:val="Heading2"/>
        <w:rPr>
          <w:color w:val="000000" w:themeColor="text1"/>
        </w:rPr>
      </w:pPr>
      <w:r w:rsidRPr="007D2A2D">
        <w:rPr>
          <w:color w:val="000000" w:themeColor="text1"/>
        </w:rPr>
        <w:t>ETHICAL STANDARDS</w:t>
      </w:r>
    </w:p>
    <w:p w14:paraId="0E8E1FDD" w14:textId="77777777" w:rsidR="00266FF0" w:rsidRPr="007D2A2D" w:rsidRDefault="00266FF0" w:rsidP="00266FF0">
      <w:pPr>
        <w:spacing w:after="0"/>
        <w:rPr>
          <w:color w:val="000000" w:themeColor="text1"/>
        </w:rPr>
      </w:pPr>
      <w:r w:rsidRPr="007D2A2D">
        <w:rPr>
          <w:color w:val="000000" w:themeColor="text1"/>
        </w:rPr>
        <w:t>1. Resolving Ethical Issues</w:t>
      </w:r>
    </w:p>
    <w:p w14:paraId="50EEE27A" w14:textId="77777777" w:rsidR="00266FF0" w:rsidRPr="007D2A2D" w:rsidRDefault="00266FF0" w:rsidP="00266FF0">
      <w:pPr>
        <w:spacing w:after="0"/>
        <w:rPr>
          <w:color w:val="000000" w:themeColor="text1"/>
        </w:rPr>
      </w:pPr>
      <w:r w:rsidRPr="007D2A2D">
        <w:rPr>
          <w:color w:val="000000" w:themeColor="text1"/>
        </w:rPr>
        <w:t>2. Competence</w:t>
      </w:r>
    </w:p>
    <w:p w14:paraId="5950DD46" w14:textId="77777777" w:rsidR="00266FF0" w:rsidRPr="007D2A2D" w:rsidRDefault="00266FF0" w:rsidP="00266FF0">
      <w:pPr>
        <w:spacing w:after="0"/>
        <w:rPr>
          <w:color w:val="000000" w:themeColor="text1"/>
        </w:rPr>
      </w:pPr>
      <w:r w:rsidRPr="007D2A2D">
        <w:rPr>
          <w:color w:val="000000" w:themeColor="text1"/>
        </w:rPr>
        <w:t>3. Human Relations</w:t>
      </w:r>
    </w:p>
    <w:p w14:paraId="0EB63831" w14:textId="77777777" w:rsidR="00266FF0" w:rsidRPr="007D2A2D" w:rsidRDefault="00266FF0" w:rsidP="00266FF0">
      <w:pPr>
        <w:spacing w:after="0"/>
        <w:rPr>
          <w:color w:val="000000" w:themeColor="text1"/>
        </w:rPr>
      </w:pPr>
      <w:r w:rsidRPr="007D2A2D">
        <w:rPr>
          <w:color w:val="000000" w:themeColor="text1"/>
        </w:rPr>
        <w:t>4. Privacy and Confidentiality</w:t>
      </w:r>
    </w:p>
    <w:p w14:paraId="3674BCD1" w14:textId="7E04FBB6" w:rsidR="00266FF0" w:rsidRPr="007D2A2D" w:rsidRDefault="00266FF0" w:rsidP="00266FF0">
      <w:pPr>
        <w:spacing w:after="0"/>
        <w:rPr>
          <w:color w:val="000000" w:themeColor="text1"/>
        </w:rPr>
      </w:pPr>
      <w:r w:rsidRPr="007D2A2D">
        <w:rPr>
          <w:color w:val="000000" w:themeColor="text1"/>
        </w:rPr>
        <w:t>5. Advertising and Other Public Statements</w:t>
      </w:r>
      <w:bookmarkStart w:id="0" w:name="_GoBack"/>
      <w:bookmarkEnd w:id="0"/>
    </w:p>
    <w:p w14:paraId="33F646D7" w14:textId="77777777" w:rsidR="00266FF0" w:rsidRPr="007D2A2D" w:rsidRDefault="00266FF0" w:rsidP="00266FF0">
      <w:pPr>
        <w:spacing w:after="0"/>
        <w:rPr>
          <w:color w:val="000000" w:themeColor="text1"/>
        </w:rPr>
      </w:pPr>
      <w:r w:rsidRPr="007D2A2D">
        <w:rPr>
          <w:color w:val="000000" w:themeColor="text1"/>
        </w:rPr>
        <w:t>6. Record Keeping and Fees</w:t>
      </w:r>
    </w:p>
    <w:p w14:paraId="5F8B3314" w14:textId="77777777" w:rsidR="00266FF0" w:rsidRPr="007D2A2D" w:rsidRDefault="00266FF0" w:rsidP="00266FF0">
      <w:pPr>
        <w:spacing w:after="0"/>
        <w:rPr>
          <w:color w:val="000000" w:themeColor="text1"/>
        </w:rPr>
      </w:pPr>
      <w:r w:rsidRPr="007D2A2D">
        <w:rPr>
          <w:color w:val="000000" w:themeColor="text1"/>
        </w:rPr>
        <w:t>7. Education and Training</w:t>
      </w:r>
    </w:p>
    <w:p w14:paraId="71ABCA1A" w14:textId="77777777" w:rsidR="00266FF0" w:rsidRPr="007D2A2D" w:rsidRDefault="00266FF0" w:rsidP="00266FF0">
      <w:pPr>
        <w:spacing w:after="0"/>
        <w:rPr>
          <w:color w:val="000000" w:themeColor="text1"/>
        </w:rPr>
      </w:pPr>
      <w:r w:rsidRPr="007D2A2D">
        <w:rPr>
          <w:color w:val="000000" w:themeColor="text1"/>
        </w:rPr>
        <w:t>8. Research and Publication</w:t>
      </w:r>
    </w:p>
    <w:p w14:paraId="32331F78" w14:textId="77777777" w:rsidR="00266FF0" w:rsidRPr="007D2A2D" w:rsidRDefault="00266FF0" w:rsidP="00266FF0">
      <w:pPr>
        <w:spacing w:after="0"/>
        <w:rPr>
          <w:color w:val="000000" w:themeColor="text1"/>
        </w:rPr>
      </w:pPr>
      <w:r w:rsidRPr="007D2A2D">
        <w:rPr>
          <w:color w:val="000000" w:themeColor="text1"/>
        </w:rPr>
        <w:t>9. Assessment</w:t>
      </w:r>
    </w:p>
    <w:p w14:paraId="35C5F012" w14:textId="375CD60A" w:rsidR="00266FF0" w:rsidRPr="007D2A2D" w:rsidRDefault="00266FF0" w:rsidP="00266FF0">
      <w:pPr>
        <w:spacing w:after="0"/>
        <w:rPr>
          <w:color w:val="000000" w:themeColor="text1"/>
        </w:rPr>
      </w:pPr>
      <w:r w:rsidRPr="007D2A2D">
        <w:rPr>
          <w:color w:val="000000" w:themeColor="text1"/>
        </w:rPr>
        <w:t>10. Therapy</w:t>
      </w:r>
    </w:p>
    <w:p w14:paraId="7F8C16A5" w14:textId="3C4DB00D" w:rsidR="00E8163B" w:rsidRPr="007D2A2D" w:rsidRDefault="00E8163B" w:rsidP="00266FF0">
      <w:pPr>
        <w:spacing w:after="0"/>
        <w:rPr>
          <w:color w:val="000000" w:themeColor="text1"/>
        </w:rPr>
      </w:pPr>
    </w:p>
    <w:p w14:paraId="0B67C329" w14:textId="26B6A69B" w:rsidR="00E8163B" w:rsidRPr="007D2A2D" w:rsidRDefault="00E8163B" w:rsidP="00266FF0">
      <w:pPr>
        <w:spacing w:after="0"/>
        <w:rPr>
          <w:color w:val="000000" w:themeColor="text1"/>
        </w:rPr>
      </w:pPr>
    </w:p>
    <w:p w14:paraId="48225051" w14:textId="7B51AD24" w:rsidR="00E8163B" w:rsidRPr="007D2A2D" w:rsidRDefault="00E8163B" w:rsidP="00266FF0">
      <w:pPr>
        <w:spacing w:after="0"/>
        <w:rPr>
          <w:color w:val="000000" w:themeColor="text1"/>
        </w:rPr>
      </w:pPr>
      <w:r w:rsidRPr="007D2A2D">
        <w:rPr>
          <w:color w:val="000000" w:themeColor="text1"/>
        </w:rPr>
        <w:t>All of the general principles and most of the 89 specific behavioral standards in these 10 areas (other than those in the last section on Therapy) are relevant to industrial-organizational psychologists. The specific standards excerpted in this document are those that particularly merit consideration about how they apply to work in I-O psychology.</w:t>
      </w:r>
    </w:p>
    <w:p w14:paraId="076C2DBA" w14:textId="679C0D90" w:rsidR="003A2B7C" w:rsidRPr="007D2A2D" w:rsidRDefault="003A2B7C">
      <w:pPr>
        <w:rPr>
          <w:color w:val="000000" w:themeColor="text1"/>
        </w:rPr>
      </w:pPr>
      <w:r w:rsidRPr="007D2A2D">
        <w:rPr>
          <w:color w:val="000000" w:themeColor="text1"/>
        </w:rPr>
        <w:br w:type="page"/>
      </w:r>
    </w:p>
    <w:p w14:paraId="4CA79239" w14:textId="64989E85" w:rsidR="00BA14DE" w:rsidRPr="007D2A2D" w:rsidRDefault="00521C5B" w:rsidP="00521C5B">
      <w:pPr>
        <w:spacing w:after="0"/>
        <w:rPr>
          <w:rFonts w:cstheme="minorHAnsi"/>
          <w:color w:val="000000" w:themeColor="text1"/>
          <w:shd w:val="clear" w:color="auto" w:fill="FFFFFF"/>
        </w:rPr>
      </w:pPr>
      <w:r w:rsidRPr="007D2A2D">
        <w:rPr>
          <w:rStyle w:val="Strong"/>
          <w:rFonts w:cstheme="minorHAnsi"/>
          <w:b w:val="0"/>
          <w:bCs w:val="0"/>
          <w:color w:val="000000" w:themeColor="text1"/>
          <w:bdr w:val="none" w:sz="0" w:space="0" w:color="auto" w:frame="1"/>
          <w:shd w:val="clear" w:color="auto" w:fill="FFFFFF"/>
        </w:rPr>
        <w:lastRenderedPageBreak/>
        <w:t>1.</w:t>
      </w:r>
      <w:r w:rsidRPr="007D2A2D">
        <w:rPr>
          <w:rStyle w:val="Strong"/>
          <w:rFonts w:cstheme="minorHAnsi"/>
          <w:color w:val="000000" w:themeColor="text1"/>
          <w:bdr w:val="none" w:sz="0" w:space="0" w:color="auto" w:frame="1"/>
          <w:shd w:val="clear" w:color="auto" w:fill="FFFFFF"/>
        </w:rPr>
        <w:t xml:space="preserve">01 </w:t>
      </w:r>
      <w:r w:rsidR="00A71DB9" w:rsidRPr="007D2A2D">
        <w:rPr>
          <w:rStyle w:val="Strong"/>
          <w:rFonts w:cstheme="minorHAnsi"/>
          <w:color w:val="000000" w:themeColor="text1"/>
          <w:bdr w:val="none" w:sz="0" w:space="0" w:color="auto" w:frame="1"/>
          <w:shd w:val="clear" w:color="auto" w:fill="FFFFFF"/>
        </w:rPr>
        <w:t>Misuse of Psychologists' Work</w:t>
      </w:r>
      <w:r w:rsidR="006A7434" w:rsidRPr="007D2A2D">
        <w:rPr>
          <w:rStyle w:val="Strong"/>
          <w:rFonts w:cstheme="minorHAnsi"/>
          <w:color w:val="000000" w:themeColor="text1"/>
          <w:bdr w:val="none" w:sz="0" w:space="0" w:color="auto" w:frame="1"/>
          <w:shd w:val="clear" w:color="auto" w:fill="FFFFFF"/>
        </w:rPr>
        <w:t xml:space="preserve">. </w:t>
      </w:r>
      <w:r w:rsidR="00A71DB9" w:rsidRPr="007D2A2D">
        <w:rPr>
          <w:rFonts w:cstheme="minorHAnsi"/>
          <w:color w:val="000000" w:themeColor="text1"/>
          <w:shd w:val="clear" w:color="auto" w:fill="FFFFFF"/>
        </w:rPr>
        <w:t>If psychologists learn of misuse or misrepresentation of their work, they take reasonable steps to correct or minimize the misuse or misrepresentation.</w:t>
      </w:r>
    </w:p>
    <w:p w14:paraId="5117FCCA" w14:textId="77777777" w:rsidR="00521C5B" w:rsidRPr="007D2A2D" w:rsidRDefault="00521C5B" w:rsidP="003A2B7C">
      <w:pPr>
        <w:spacing w:after="0"/>
        <w:rPr>
          <w:b/>
          <w:color w:val="000000" w:themeColor="text1"/>
        </w:rPr>
      </w:pPr>
    </w:p>
    <w:p w14:paraId="6B8012FD" w14:textId="26E1C9D1" w:rsidR="003A2B7C" w:rsidRPr="007D2A2D" w:rsidRDefault="003A2B7C" w:rsidP="003A2B7C">
      <w:pPr>
        <w:spacing w:after="0"/>
        <w:rPr>
          <w:color w:val="000000" w:themeColor="text1"/>
        </w:rPr>
      </w:pPr>
      <w:r w:rsidRPr="007D2A2D">
        <w:rPr>
          <w:b/>
          <w:color w:val="000000" w:themeColor="text1"/>
        </w:rPr>
        <w:t>1.02 Conflicts Between Ethics and Law, Regulations, or Other Governing Legal Authority</w:t>
      </w:r>
      <w:r w:rsidR="006A7434" w:rsidRPr="007D2A2D">
        <w:rPr>
          <w:color w:val="000000" w:themeColor="text1"/>
        </w:rPr>
        <w:t xml:space="preserve">. </w:t>
      </w:r>
      <w:r w:rsidRPr="007D2A2D">
        <w:rPr>
          <w:color w:val="000000" w:themeColor="text1"/>
        </w:rPr>
        <w:t xml:space="preserve">If psychologists’ ethical responsibilities conflict with law, regulations, or other governing legal authority,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 </w:t>
      </w:r>
    </w:p>
    <w:p w14:paraId="2B65589E" w14:textId="77777777" w:rsidR="003A2B7C" w:rsidRPr="007D2A2D" w:rsidRDefault="003A2B7C" w:rsidP="003A2B7C">
      <w:pPr>
        <w:spacing w:after="0"/>
        <w:rPr>
          <w:color w:val="000000" w:themeColor="text1"/>
        </w:rPr>
      </w:pPr>
    </w:p>
    <w:p w14:paraId="6AE752C5" w14:textId="62B36C2F" w:rsidR="003A2B7C" w:rsidRPr="007D2A2D" w:rsidRDefault="003A2B7C" w:rsidP="003A2B7C">
      <w:pPr>
        <w:spacing w:after="0"/>
        <w:rPr>
          <w:color w:val="000000" w:themeColor="text1"/>
        </w:rPr>
      </w:pPr>
      <w:r w:rsidRPr="007D2A2D">
        <w:rPr>
          <w:b/>
          <w:color w:val="000000" w:themeColor="text1"/>
        </w:rPr>
        <w:t>1.03 Conflicts Between Ethics and Organizational Demands</w:t>
      </w:r>
      <w:r w:rsidR="006A7434" w:rsidRPr="007D2A2D">
        <w:rPr>
          <w:b/>
          <w:color w:val="000000" w:themeColor="text1"/>
        </w:rPr>
        <w:t xml:space="preserve">. </w:t>
      </w:r>
      <w:r w:rsidRPr="007D2A2D">
        <w:rPr>
          <w:color w:val="000000" w:themeColor="text1"/>
        </w:rPr>
        <w:t>If the demands of an organization with which psychologists are affiliated or for whom they are working are in conflict with this Ethics Code,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w:t>
      </w:r>
    </w:p>
    <w:p w14:paraId="475F2DC0" w14:textId="77777777" w:rsidR="003A2B7C" w:rsidRPr="007D2A2D" w:rsidRDefault="003A2B7C" w:rsidP="003A2B7C">
      <w:pPr>
        <w:spacing w:after="0"/>
        <w:rPr>
          <w:b/>
          <w:bCs/>
          <w:color w:val="000000" w:themeColor="text1"/>
        </w:rPr>
      </w:pPr>
    </w:p>
    <w:p w14:paraId="296B0507" w14:textId="77777777" w:rsidR="003A2B7C" w:rsidRPr="007D2A2D" w:rsidRDefault="003A2B7C" w:rsidP="003A2B7C">
      <w:pPr>
        <w:spacing w:after="0"/>
        <w:rPr>
          <w:color w:val="000000" w:themeColor="text1"/>
        </w:rPr>
      </w:pPr>
      <w:r w:rsidRPr="007D2A2D">
        <w:rPr>
          <w:b/>
          <w:bCs/>
          <w:color w:val="000000" w:themeColor="text1"/>
        </w:rPr>
        <w:t xml:space="preserve">2.01 Boundaries of Competence. </w:t>
      </w:r>
      <w:r w:rsidRPr="007D2A2D">
        <w:rPr>
          <w:color w:val="000000" w:themeColor="text1"/>
        </w:rPr>
        <w:t xml:space="preserve">(a) Psychologists provide services, teach, and conduct research with populations and in areas only within the boundaries of their competence, based on their education, training, supervised experience, consultation, study, or professional experience. </w:t>
      </w:r>
    </w:p>
    <w:p w14:paraId="09ACB510" w14:textId="77777777" w:rsidR="003A2B7C" w:rsidRPr="007D2A2D" w:rsidRDefault="003A2B7C" w:rsidP="003A2B7C">
      <w:pPr>
        <w:spacing w:after="0"/>
        <w:rPr>
          <w:b/>
          <w:bCs/>
          <w:color w:val="000000" w:themeColor="text1"/>
        </w:rPr>
      </w:pPr>
    </w:p>
    <w:p w14:paraId="41AAE048" w14:textId="77777777" w:rsidR="003A2B7C" w:rsidRPr="007D2A2D" w:rsidRDefault="003A2B7C" w:rsidP="003A2B7C">
      <w:pPr>
        <w:spacing w:after="0"/>
        <w:rPr>
          <w:color w:val="000000" w:themeColor="text1"/>
        </w:rPr>
      </w:pPr>
      <w:r w:rsidRPr="007D2A2D">
        <w:rPr>
          <w:b/>
          <w:bCs/>
          <w:color w:val="000000" w:themeColor="text1"/>
        </w:rPr>
        <w:t xml:space="preserve">2.06 Personal Problems and Conflicts. </w:t>
      </w:r>
      <w:r w:rsidRPr="007D2A2D">
        <w:rPr>
          <w:color w:val="000000" w:themeColor="text1"/>
        </w:rPr>
        <w:t xml:space="preserve">(a) Psychologists refrain from initiating an activity when they know or should know that there is a substantial likelihood that their personal problems will prevent them from performing their work-related activities in a competent manner. </w:t>
      </w:r>
    </w:p>
    <w:p w14:paraId="536B1035" w14:textId="77777777" w:rsidR="003A2B7C" w:rsidRPr="007D2A2D" w:rsidRDefault="003A2B7C" w:rsidP="003A2B7C">
      <w:pPr>
        <w:spacing w:after="0"/>
        <w:rPr>
          <w:color w:val="000000" w:themeColor="text1"/>
        </w:rPr>
      </w:pPr>
      <w:r w:rsidRPr="007D2A2D">
        <w:rPr>
          <w:color w:val="000000" w:themeColor="text1"/>
        </w:rPr>
        <w:t xml:space="preserve">(b) When psychologists become aware of personal problems that may interfere with their performing work-related duties adequately, they take appropriate measures, such as obtaining professional consultation or assistance, and determine whether they should limit, suspend, or terminate their work-related duties. </w:t>
      </w:r>
    </w:p>
    <w:p w14:paraId="4D59AA3A" w14:textId="77777777" w:rsidR="003A2B7C" w:rsidRPr="007D2A2D" w:rsidRDefault="003A2B7C" w:rsidP="003A2B7C">
      <w:pPr>
        <w:spacing w:after="0"/>
        <w:rPr>
          <w:b/>
          <w:bCs/>
          <w:color w:val="000000" w:themeColor="text1"/>
        </w:rPr>
      </w:pPr>
    </w:p>
    <w:p w14:paraId="03E45F45" w14:textId="2BB1D2C3" w:rsidR="003A2B7C" w:rsidRPr="007D2A2D" w:rsidRDefault="003A2B7C" w:rsidP="003A2B7C">
      <w:pPr>
        <w:spacing w:after="0"/>
        <w:rPr>
          <w:color w:val="000000" w:themeColor="text1"/>
        </w:rPr>
      </w:pPr>
      <w:r w:rsidRPr="007D2A2D">
        <w:rPr>
          <w:b/>
          <w:bCs/>
          <w:color w:val="000000" w:themeColor="text1"/>
        </w:rPr>
        <w:t>3.04 Avoiding Harm</w:t>
      </w:r>
      <w:r w:rsidRPr="007D2A2D">
        <w:rPr>
          <w:color w:val="000000" w:themeColor="text1"/>
        </w:rPr>
        <w:t xml:space="preserve">. (a) Psychologists take reasonable steps to avoid harming their clients/patients, students, supervisees, research participants, organizational clients, and others with whom they work, and to minimize harm where it is foreseeable and unavoidable. </w:t>
      </w:r>
    </w:p>
    <w:p w14:paraId="5FEF4C45" w14:textId="7A4DCD34" w:rsidR="002D082C" w:rsidRPr="007D2A2D" w:rsidRDefault="002D082C" w:rsidP="003A2B7C">
      <w:pPr>
        <w:spacing w:after="0"/>
        <w:rPr>
          <w:color w:val="000000" w:themeColor="text1"/>
        </w:rPr>
      </w:pPr>
    </w:p>
    <w:p w14:paraId="15C63170" w14:textId="727EDDEF" w:rsidR="002D082C" w:rsidRPr="007D2A2D" w:rsidRDefault="006A7434" w:rsidP="003A2B7C">
      <w:pPr>
        <w:spacing w:after="0"/>
        <w:rPr>
          <w:rFonts w:cstheme="minorHAnsi"/>
          <w:color w:val="000000" w:themeColor="text1"/>
        </w:rPr>
      </w:pPr>
      <w:r w:rsidRPr="007D2A2D">
        <w:rPr>
          <w:rStyle w:val="Strong"/>
          <w:rFonts w:cstheme="minorHAnsi"/>
          <w:color w:val="000000" w:themeColor="text1"/>
          <w:bdr w:val="none" w:sz="0" w:space="0" w:color="auto" w:frame="1"/>
          <w:shd w:val="clear" w:color="auto" w:fill="FFFFFF"/>
        </w:rPr>
        <w:t xml:space="preserve">3.06 Conflict of Interest. </w:t>
      </w:r>
      <w:r w:rsidRPr="007D2A2D">
        <w:rPr>
          <w:rFonts w:cstheme="minorHAnsi"/>
          <w:color w:val="000000" w:themeColor="text1"/>
          <w:shd w:val="clear" w:color="auto" w:fill="FFFFFF"/>
        </w:rPr>
        <w:t>Psychologists refrain from taking on a professional role when personal, scientific, professional, legal, financial, or other interests or relationships could reasonably be expected to (1) impair their objectivity, competence, or effectiveness in performing their functions as psychologists or (2) expose the person or organization with whom the professional relationship exists to harm or exploitation.</w:t>
      </w:r>
    </w:p>
    <w:p w14:paraId="6B2798A1" w14:textId="77777777" w:rsidR="003A2B7C" w:rsidRPr="007D2A2D" w:rsidRDefault="003A2B7C" w:rsidP="003A2B7C">
      <w:pPr>
        <w:spacing w:after="0"/>
        <w:rPr>
          <w:rFonts w:cstheme="minorHAnsi"/>
          <w:b/>
          <w:bCs/>
          <w:color w:val="000000" w:themeColor="text1"/>
        </w:rPr>
      </w:pPr>
    </w:p>
    <w:p w14:paraId="69174C07" w14:textId="77777777" w:rsidR="003A2B7C" w:rsidRPr="007D2A2D" w:rsidRDefault="003A2B7C" w:rsidP="003A2B7C">
      <w:pPr>
        <w:spacing w:after="0"/>
        <w:rPr>
          <w:color w:val="000000" w:themeColor="text1"/>
        </w:rPr>
      </w:pPr>
      <w:r w:rsidRPr="007D2A2D">
        <w:rPr>
          <w:b/>
          <w:bCs/>
          <w:color w:val="000000" w:themeColor="text1"/>
        </w:rPr>
        <w:t>3.08 Exploitative Relationships</w:t>
      </w:r>
      <w:r w:rsidRPr="007D2A2D">
        <w:rPr>
          <w:color w:val="000000" w:themeColor="text1"/>
        </w:rPr>
        <w:t xml:space="preserve">. Psychologists do not exploit persons over whom they have supervisory, evaluative or other authority such as clients/patients, students, supervisees, research participants, and employees. </w:t>
      </w:r>
    </w:p>
    <w:p w14:paraId="3DCC85FB" w14:textId="77777777" w:rsidR="003A2B7C" w:rsidRPr="007D2A2D" w:rsidRDefault="003A2B7C" w:rsidP="003A2B7C">
      <w:pPr>
        <w:spacing w:after="0"/>
        <w:rPr>
          <w:color w:val="000000" w:themeColor="text1"/>
        </w:rPr>
      </w:pPr>
    </w:p>
    <w:p w14:paraId="35FB2092" w14:textId="64780FF3" w:rsidR="003A2B7C" w:rsidRPr="007D2A2D" w:rsidRDefault="003A2B7C" w:rsidP="003A2B7C">
      <w:pPr>
        <w:spacing w:after="0"/>
        <w:rPr>
          <w:color w:val="000000" w:themeColor="text1"/>
        </w:rPr>
      </w:pPr>
      <w:r w:rsidRPr="007D2A2D">
        <w:rPr>
          <w:b/>
          <w:color w:val="000000" w:themeColor="text1"/>
        </w:rPr>
        <w:lastRenderedPageBreak/>
        <w:t>3.11 Psychological Services Delivered to or Through Organizations</w:t>
      </w:r>
      <w:r w:rsidR="006A7434" w:rsidRPr="007D2A2D">
        <w:rPr>
          <w:b/>
          <w:color w:val="000000" w:themeColor="text1"/>
        </w:rPr>
        <w:t xml:space="preserve">. </w:t>
      </w:r>
      <w:r w:rsidRPr="007D2A2D">
        <w:rPr>
          <w:color w:val="000000" w:themeColor="text1"/>
        </w:rPr>
        <w:t>(a) Psychologists delivering services to or through organizations provide information beforehand to clients and when appropriate those directly affected by the services about (1) the nature and objectives of the services, (2) the intended recipients, (3) which of the individuals are clients, (4) the relationship the psychologist will have with each person and the organization, (5) the probable uses of services provided and information obtained, (6) who will have access to the information, and (7) limits of confidentiality. As soon as feasible, they provide information about the results and conclusions of such services to appropriate persons. (b) If psychologists will be precluded by law or by organizational roles from providing such information to particular individuals or groups, they so inform those individuals or groups at the outset of the service.</w:t>
      </w:r>
    </w:p>
    <w:p w14:paraId="4828906B" w14:textId="77777777" w:rsidR="003A2B7C" w:rsidRPr="007D2A2D" w:rsidRDefault="003A2B7C" w:rsidP="003A2B7C">
      <w:pPr>
        <w:spacing w:after="0"/>
        <w:rPr>
          <w:b/>
          <w:bCs/>
          <w:color w:val="000000" w:themeColor="text1"/>
        </w:rPr>
      </w:pPr>
    </w:p>
    <w:p w14:paraId="57392D50" w14:textId="77777777" w:rsidR="003A2B7C" w:rsidRPr="007D2A2D" w:rsidRDefault="003A2B7C" w:rsidP="003A2B7C">
      <w:pPr>
        <w:spacing w:after="0"/>
        <w:rPr>
          <w:color w:val="000000" w:themeColor="text1"/>
        </w:rPr>
      </w:pPr>
      <w:r w:rsidRPr="007D2A2D">
        <w:rPr>
          <w:b/>
          <w:bCs/>
          <w:color w:val="000000" w:themeColor="text1"/>
        </w:rPr>
        <w:t>4.01 Maintaining Confidentiality</w:t>
      </w:r>
      <w:r w:rsidRPr="007D2A2D">
        <w:rPr>
          <w:color w:val="000000" w:themeColor="text1"/>
        </w:rPr>
        <w:t xml:space="preserve">. Psychologists have a primary obligation and take reasonable precautions to protect confidential information obtained through or stored in any medium, recognizing that the extent and limits of confidentiality may be regulated by law or established by institutional rules or professional or scientific relationship. </w:t>
      </w:r>
    </w:p>
    <w:p w14:paraId="478C4B1A" w14:textId="77777777" w:rsidR="003A2B7C" w:rsidRPr="007D2A2D" w:rsidRDefault="003A2B7C" w:rsidP="003A2B7C">
      <w:pPr>
        <w:spacing w:after="0"/>
        <w:rPr>
          <w:b/>
          <w:bCs/>
          <w:color w:val="000000" w:themeColor="text1"/>
        </w:rPr>
      </w:pPr>
    </w:p>
    <w:p w14:paraId="6C29F3A4" w14:textId="77777777" w:rsidR="003A2B7C" w:rsidRPr="007D2A2D" w:rsidRDefault="003A2B7C" w:rsidP="003A2B7C">
      <w:pPr>
        <w:spacing w:after="0"/>
        <w:rPr>
          <w:color w:val="000000" w:themeColor="text1"/>
        </w:rPr>
      </w:pPr>
      <w:r w:rsidRPr="007D2A2D">
        <w:rPr>
          <w:b/>
          <w:bCs/>
          <w:color w:val="000000" w:themeColor="text1"/>
        </w:rPr>
        <w:t xml:space="preserve">4.06 Consultations. </w:t>
      </w:r>
      <w:r w:rsidRPr="007D2A2D">
        <w:rPr>
          <w:color w:val="000000" w:themeColor="text1"/>
        </w:rPr>
        <w:t xml:space="preserve">When consulting with colleagues, (1) psychologists do not disclose confidential information that reasonably could lead to the identification of a client/patient, research participant, or other person or organization with whom they have a confidential relationship unless they have obtained the prior consent of the person or organization or the disclosure cannot be avoided, and (2) they disclose information only to the extent necessary to achieve the purposes of the consultation. </w:t>
      </w:r>
    </w:p>
    <w:p w14:paraId="2074DA8F" w14:textId="77777777" w:rsidR="003A2B7C" w:rsidRPr="007D2A2D" w:rsidRDefault="003A2B7C" w:rsidP="003A2B7C">
      <w:pPr>
        <w:spacing w:after="0"/>
        <w:rPr>
          <w:b/>
          <w:bCs/>
          <w:color w:val="000000" w:themeColor="text1"/>
        </w:rPr>
      </w:pPr>
    </w:p>
    <w:p w14:paraId="3DF15CB7" w14:textId="77777777" w:rsidR="003A2B7C" w:rsidRPr="007D2A2D" w:rsidRDefault="003A2B7C" w:rsidP="003A2B7C">
      <w:pPr>
        <w:spacing w:after="0"/>
        <w:rPr>
          <w:color w:val="000000" w:themeColor="text1"/>
        </w:rPr>
      </w:pPr>
      <w:r w:rsidRPr="007D2A2D">
        <w:rPr>
          <w:b/>
          <w:bCs/>
          <w:color w:val="000000" w:themeColor="text1"/>
        </w:rPr>
        <w:t xml:space="preserve">5.01 Avoidance of False or Deceptive Statements. </w:t>
      </w:r>
      <w:r w:rsidRPr="007D2A2D">
        <w:rPr>
          <w:color w:val="000000" w:themeColor="text1"/>
        </w:rPr>
        <w:t xml:space="preserve">(a) Public statements include but are not limited to paid or unpaid advertising, product endorsements, grant applications, licensing applications, other credentialing applications, brochures, printed matter, directory listings, personal resumes or curricula vitae, or comments for use in media such as print or electronic transmission, statements in legal proceedings, lectures and public oral presentations, and published materials. Psychologists do not knowingly make public statements that are false, deceptive, or fraudulent concerning their research, practice, or other work activities or those of persons or organizations with which they are affiliated. (b) Psychologists do not make false, deceptive, or fraudulent statements concerning (1) their training, experience, or competence; (2) their academic degrees; (3) their credentials; (4) their institutional or association affiliations; (5) their services; (6) the scientific or clinical basis for, or results or degree of success of, their services; (7) their fees; or (8) their publications or research findings. </w:t>
      </w:r>
    </w:p>
    <w:p w14:paraId="6F7EBE3B" w14:textId="77777777" w:rsidR="003A2B7C" w:rsidRPr="007D2A2D" w:rsidRDefault="003A2B7C" w:rsidP="003A2B7C">
      <w:pPr>
        <w:spacing w:after="0"/>
        <w:rPr>
          <w:b/>
          <w:bCs/>
          <w:color w:val="000000" w:themeColor="text1"/>
        </w:rPr>
      </w:pPr>
    </w:p>
    <w:p w14:paraId="0F6D8B24" w14:textId="77777777" w:rsidR="003A2B7C" w:rsidRPr="007D2A2D" w:rsidRDefault="003A2B7C" w:rsidP="003A2B7C">
      <w:pPr>
        <w:spacing w:after="0"/>
        <w:rPr>
          <w:color w:val="000000" w:themeColor="text1"/>
        </w:rPr>
      </w:pPr>
      <w:r w:rsidRPr="007D2A2D">
        <w:rPr>
          <w:b/>
          <w:bCs/>
          <w:color w:val="000000" w:themeColor="text1"/>
        </w:rPr>
        <w:t>7.04 Student Disclosure of Personal Information</w:t>
      </w:r>
      <w:r w:rsidRPr="007D2A2D">
        <w:rPr>
          <w:color w:val="000000" w:themeColor="text1"/>
        </w:rPr>
        <w:t xml:space="preserve">. Psychologists do not require students or supervisees to disclose personal information in course- or program-related activities, either orally or in writing, regarding sexual history, history of abuse and neglect, psychological treatment, and relationships with parents, peers, and spouses or significant others except if (1) the program or training facility has clearly identified this requirement in its admissions and program materials or (2) the information is necessary to evaluate or obtain assistance for students whose personal problems could reasonably be judged to be preventing them from performing their training- or professionally related activities in a competent manner or posing a threat to the students or others. </w:t>
      </w:r>
    </w:p>
    <w:p w14:paraId="787F9261" w14:textId="77777777" w:rsidR="003A2B7C" w:rsidRPr="007D2A2D" w:rsidRDefault="003A2B7C" w:rsidP="003A2B7C">
      <w:pPr>
        <w:spacing w:after="0"/>
        <w:rPr>
          <w:b/>
          <w:bCs/>
          <w:color w:val="000000" w:themeColor="text1"/>
        </w:rPr>
      </w:pPr>
    </w:p>
    <w:p w14:paraId="0D8D6342" w14:textId="77777777" w:rsidR="003A2B7C" w:rsidRPr="007D2A2D" w:rsidRDefault="003A2B7C" w:rsidP="003A2B7C">
      <w:pPr>
        <w:spacing w:after="0"/>
        <w:rPr>
          <w:color w:val="000000" w:themeColor="text1"/>
        </w:rPr>
      </w:pPr>
      <w:r w:rsidRPr="007D2A2D">
        <w:rPr>
          <w:b/>
          <w:bCs/>
          <w:color w:val="000000" w:themeColor="text1"/>
        </w:rPr>
        <w:lastRenderedPageBreak/>
        <w:t>8.01 Institutional Approval</w:t>
      </w:r>
      <w:r w:rsidRPr="007D2A2D">
        <w:rPr>
          <w:color w:val="000000" w:themeColor="text1"/>
        </w:rPr>
        <w:t xml:space="preserve">. When institutional approval is required, psychologists provide accurate information about their research proposals and obtain approval prior to conducting the research. They conduct the research in accordance with the approved research protocol. </w:t>
      </w:r>
    </w:p>
    <w:p w14:paraId="04258910" w14:textId="77777777" w:rsidR="003A2B7C" w:rsidRPr="007D2A2D" w:rsidRDefault="003A2B7C" w:rsidP="003A2B7C">
      <w:pPr>
        <w:spacing w:after="0"/>
        <w:rPr>
          <w:b/>
          <w:bCs/>
          <w:color w:val="000000" w:themeColor="text1"/>
        </w:rPr>
      </w:pPr>
    </w:p>
    <w:p w14:paraId="2F07D320" w14:textId="77777777" w:rsidR="003A2B7C" w:rsidRPr="007D2A2D" w:rsidRDefault="003A2B7C" w:rsidP="003A2B7C">
      <w:pPr>
        <w:spacing w:after="0"/>
        <w:rPr>
          <w:color w:val="000000" w:themeColor="text1"/>
        </w:rPr>
      </w:pPr>
      <w:r w:rsidRPr="007D2A2D">
        <w:rPr>
          <w:b/>
          <w:bCs/>
          <w:color w:val="000000" w:themeColor="text1"/>
        </w:rPr>
        <w:t>8.12 Publication Credit</w:t>
      </w:r>
      <w:r w:rsidRPr="007D2A2D">
        <w:rPr>
          <w:color w:val="000000" w:themeColor="text1"/>
        </w:rPr>
        <w:t xml:space="preserve">. (a) Psychologists take responsibility and credit, including authorship credit, only for work they have actually performed or to which they have substantially contributed. </w:t>
      </w:r>
    </w:p>
    <w:p w14:paraId="5A3B41D3" w14:textId="77777777" w:rsidR="003A2B7C" w:rsidRPr="007D2A2D" w:rsidRDefault="003A2B7C" w:rsidP="003A2B7C">
      <w:pPr>
        <w:spacing w:after="0"/>
        <w:rPr>
          <w:color w:val="000000" w:themeColor="text1"/>
        </w:rPr>
      </w:pPr>
    </w:p>
    <w:p w14:paraId="2E591545" w14:textId="77777777" w:rsidR="003A2B7C" w:rsidRPr="007D2A2D" w:rsidRDefault="003A2B7C" w:rsidP="003A2B7C">
      <w:pPr>
        <w:spacing w:after="0"/>
        <w:rPr>
          <w:color w:val="000000" w:themeColor="text1"/>
        </w:rPr>
      </w:pPr>
      <w:r w:rsidRPr="007D2A2D">
        <w:rPr>
          <w:b/>
          <w:bCs/>
          <w:color w:val="000000" w:themeColor="text1"/>
        </w:rPr>
        <w:t xml:space="preserve">9.02 Use of Assessments. </w:t>
      </w:r>
      <w:r w:rsidRPr="007D2A2D">
        <w:rPr>
          <w:color w:val="000000" w:themeColor="text1"/>
        </w:rPr>
        <w:t xml:space="preserve">(a) Psychologists administer, adapt, score, interpret, or use assessment techniques, interviews, tests, or instruments in a manner and for purposes that are appropriate in light of the research on or evidence of the usefulness and proper application of the techniques. (b) Psychologists use assessment instruments whose validity and reliability have been established for use with members of the population tested. When such validity or reliability has not been established, psychologists describe the strengths and limitations of test results and interpretation. (c) Psychologists use assessment methods that are appropriate to an individual's language preference and competence, unless the use of an alternative language is relevant to the assessment issues. </w:t>
      </w:r>
    </w:p>
    <w:p w14:paraId="2A91B4D6" w14:textId="649A3EA8" w:rsidR="003A2B7C" w:rsidRPr="007D2A2D" w:rsidRDefault="003A2B7C" w:rsidP="003A2B7C">
      <w:pPr>
        <w:spacing w:after="0"/>
        <w:rPr>
          <w:b/>
          <w:bCs/>
          <w:color w:val="000000" w:themeColor="text1"/>
        </w:rPr>
      </w:pPr>
    </w:p>
    <w:p w14:paraId="1D1F639E" w14:textId="583D56D3" w:rsidR="00FC696B" w:rsidRPr="007D2A2D" w:rsidRDefault="00FC696B" w:rsidP="00FC696B">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rPr>
      </w:pPr>
      <w:r w:rsidRPr="007D2A2D">
        <w:rPr>
          <w:rFonts w:asciiTheme="minorHAnsi" w:hAnsiTheme="minorHAnsi" w:cstheme="minorHAnsi"/>
          <w:color w:val="000000" w:themeColor="text1"/>
          <w:sz w:val="22"/>
          <w:bdr w:val="none" w:sz="0" w:space="0" w:color="auto" w:frame="1"/>
        </w:rPr>
        <w:t xml:space="preserve"> (b) Psychologists use assessment instruments whose validity and reliability have been established for use with members of the population tested. When such validity or reliability has not been established, psychologists describe the strengths and limitations of test results and interpretation.</w:t>
      </w:r>
    </w:p>
    <w:p w14:paraId="76F627A9" w14:textId="77777777" w:rsidR="00FC696B" w:rsidRPr="007D2A2D" w:rsidRDefault="00FC696B" w:rsidP="003A2B7C">
      <w:pPr>
        <w:spacing w:after="0"/>
        <w:rPr>
          <w:b/>
          <w:bCs/>
          <w:color w:val="000000" w:themeColor="text1"/>
        </w:rPr>
      </w:pPr>
    </w:p>
    <w:p w14:paraId="3223AE50" w14:textId="34930D94" w:rsidR="00C03F26" w:rsidRPr="007D2A2D" w:rsidRDefault="00C03F26" w:rsidP="00C03F26">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7D2A2D">
        <w:rPr>
          <w:rStyle w:val="Strong"/>
          <w:rFonts w:asciiTheme="minorHAnsi" w:hAnsiTheme="minorHAnsi" w:cstheme="minorHAnsi"/>
          <w:color w:val="000000" w:themeColor="text1"/>
          <w:sz w:val="22"/>
          <w:szCs w:val="22"/>
          <w:bdr w:val="none" w:sz="0" w:space="0" w:color="auto" w:frame="1"/>
        </w:rPr>
        <w:t>9.03 Informed Consent in Assessments</w:t>
      </w:r>
      <w:r w:rsidR="000529AB" w:rsidRPr="007D2A2D">
        <w:rPr>
          <w:rStyle w:val="Strong"/>
          <w:rFonts w:asciiTheme="minorHAnsi" w:hAnsiTheme="minorHAnsi" w:cstheme="minorHAnsi"/>
          <w:color w:val="000000" w:themeColor="text1"/>
          <w:sz w:val="22"/>
          <w:szCs w:val="22"/>
          <w:bdr w:val="none" w:sz="0" w:space="0" w:color="auto" w:frame="1"/>
        </w:rPr>
        <w:t xml:space="preserve">. </w:t>
      </w:r>
      <w:bookmarkStart w:id="1" w:name="903a"/>
      <w:bookmarkEnd w:id="1"/>
      <w:r w:rsidRPr="007D2A2D">
        <w:rPr>
          <w:rFonts w:asciiTheme="minorHAnsi" w:hAnsiTheme="minorHAnsi" w:cstheme="minorHAnsi"/>
          <w:color w:val="000000" w:themeColor="text1"/>
          <w:sz w:val="22"/>
          <w:szCs w:val="22"/>
        </w:rPr>
        <w:t>(a) Psychologists obtain informed consent for assessments, evaluations, or diagnostic services, as described in Standard 3.10, Informed Consent, except when (1) testing is mandated by law or governmental regulations; (2) informed consent is implied because testing is conducted as a routine educational, institutional, or organizational activity (e.g., when participants voluntarily agree to assessment when applying for a job); or (3) one purpose of the testing is to evaluate decisional capacity. Informed consent includes an explanation of the nature and purpose of the assessment, fees, involvement of third parties, and limits of confidentiality and sufficient opportunity for the client/patient to ask questions and receive answers.</w:t>
      </w:r>
      <w:r w:rsidR="000529AB" w:rsidRPr="007D2A2D">
        <w:rPr>
          <w:rFonts w:asciiTheme="minorHAnsi" w:hAnsiTheme="minorHAnsi" w:cstheme="minorHAnsi"/>
          <w:color w:val="000000" w:themeColor="text1"/>
          <w:sz w:val="22"/>
          <w:szCs w:val="22"/>
        </w:rPr>
        <w:t xml:space="preserve"> </w:t>
      </w:r>
      <w:bookmarkStart w:id="2" w:name="903b"/>
      <w:bookmarkEnd w:id="2"/>
      <w:r w:rsidRPr="007D2A2D">
        <w:rPr>
          <w:rFonts w:asciiTheme="minorHAnsi" w:hAnsiTheme="minorHAnsi" w:cstheme="minorHAnsi"/>
          <w:color w:val="000000" w:themeColor="text1"/>
          <w:sz w:val="22"/>
          <w:szCs w:val="22"/>
        </w:rPr>
        <w:t>(b) Psychologists inform persons with questionable capacity to consent or for whom testing is mandated by law or governmental regulations about the nature and purpose of the proposed assessment services, using language that is reasonably understandable to the person being assessed.</w:t>
      </w:r>
      <w:r w:rsidR="000529AB" w:rsidRPr="007D2A2D">
        <w:rPr>
          <w:rFonts w:asciiTheme="minorHAnsi" w:hAnsiTheme="minorHAnsi" w:cstheme="minorHAnsi"/>
          <w:color w:val="000000" w:themeColor="text1"/>
          <w:sz w:val="22"/>
          <w:szCs w:val="22"/>
        </w:rPr>
        <w:t xml:space="preserve"> </w:t>
      </w:r>
      <w:bookmarkStart w:id="3" w:name="903c"/>
      <w:bookmarkEnd w:id="3"/>
      <w:r w:rsidRPr="007D2A2D">
        <w:rPr>
          <w:rFonts w:asciiTheme="minorHAnsi" w:hAnsiTheme="minorHAnsi" w:cstheme="minorHAnsi"/>
          <w:color w:val="000000" w:themeColor="text1"/>
          <w:sz w:val="22"/>
          <w:szCs w:val="22"/>
        </w:rPr>
        <w:t>(c) Psychologists using the services of an interpreter obtain informed consent from the client/patient to use that interpreter, ensure that confidentiality of test results and test security are maintained, and include in their recommendations, reports, and diagnostic or evaluative statements, including forensic testimony, discussion of any limitations on the data obtained. </w:t>
      </w:r>
    </w:p>
    <w:p w14:paraId="0C629364" w14:textId="77777777" w:rsidR="00C03F26" w:rsidRPr="007D2A2D" w:rsidRDefault="00C03F26" w:rsidP="003A2B7C">
      <w:pPr>
        <w:spacing w:after="0"/>
        <w:rPr>
          <w:rFonts w:cstheme="minorHAnsi"/>
          <w:b/>
          <w:bCs/>
          <w:color w:val="000000" w:themeColor="text1"/>
        </w:rPr>
      </w:pPr>
    </w:p>
    <w:p w14:paraId="63D0E796" w14:textId="67F86568" w:rsidR="00FC696B" w:rsidRPr="007D2A2D" w:rsidRDefault="00E6776E" w:rsidP="00FC696B">
      <w:pPr>
        <w:pStyle w:val="NormalWeb"/>
        <w:shd w:val="clear" w:color="auto" w:fill="FFFFFF"/>
        <w:spacing w:before="0" w:beforeAutospacing="0" w:after="0" w:afterAutospacing="0"/>
        <w:textAlignment w:val="baseline"/>
        <w:rPr>
          <w:rFonts w:cstheme="minorHAnsi"/>
          <w:b/>
          <w:bCs/>
          <w:color w:val="000000" w:themeColor="text1"/>
        </w:rPr>
      </w:pPr>
      <w:r w:rsidRPr="007D2A2D">
        <w:rPr>
          <w:rStyle w:val="Strong"/>
          <w:rFonts w:asciiTheme="minorHAnsi" w:hAnsiTheme="minorHAnsi" w:cstheme="minorHAnsi"/>
          <w:color w:val="000000" w:themeColor="text1"/>
          <w:sz w:val="22"/>
          <w:szCs w:val="22"/>
          <w:bdr w:val="none" w:sz="0" w:space="0" w:color="auto" w:frame="1"/>
        </w:rPr>
        <w:t xml:space="preserve">9.04 Release of Test Data. </w:t>
      </w:r>
      <w:bookmarkStart w:id="4" w:name="904a"/>
      <w:bookmarkEnd w:id="4"/>
      <w:r w:rsidRPr="007D2A2D">
        <w:rPr>
          <w:rFonts w:asciiTheme="minorHAnsi" w:hAnsiTheme="minorHAnsi" w:cstheme="minorHAnsi"/>
          <w:color w:val="000000" w:themeColor="text1"/>
          <w:sz w:val="22"/>
          <w:szCs w:val="22"/>
        </w:rPr>
        <w:t>(a) The term </w:t>
      </w:r>
      <w:r w:rsidRPr="007D2A2D">
        <w:rPr>
          <w:rStyle w:val="Emphasis"/>
          <w:rFonts w:asciiTheme="minorHAnsi" w:hAnsiTheme="minorHAnsi" w:cstheme="minorHAnsi"/>
          <w:color w:val="000000" w:themeColor="text1"/>
          <w:sz w:val="22"/>
          <w:szCs w:val="22"/>
          <w:bdr w:val="none" w:sz="0" w:space="0" w:color="auto" w:frame="1"/>
        </w:rPr>
        <w:t>test data</w:t>
      </w:r>
      <w:r w:rsidRPr="007D2A2D">
        <w:rPr>
          <w:rFonts w:asciiTheme="minorHAnsi" w:hAnsiTheme="minorHAnsi" w:cstheme="minorHAnsi"/>
          <w:color w:val="000000" w:themeColor="text1"/>
          <w:sz w:val="22"/>
          <w:szCs w:val="22"/>
        </w:rPr>
        <w:t> refers to raw and scaled scores, client/patient responses to test questions or stimuli, and psychologists' notes and recordings concerning client/patient statements and behavior during an examination. Those portions of test materials that include client/patient responses are included in the definition of </w:t>
      </w:r>
      <w:r w:rsidRPr="007D2A2D">
        <w:rPr>
          <w:rStyle w:val="Emphasis"/>
          <w:rFonts w:asciiTheme="minorHAnsi" w:hAnsiTheme="minorHAnsi" w:cstheme="minorHAnsi"/>
          <w:color w:val="000000" w:themeColor="text1"/>
          <w:sz w:val="22"/>
          <w:szCs w:val="22"/>
          <w:bdr w:val="none" w:sz="0" w:space="0" w:color="auto" w:frame="1"/>
        </w:rPr>
        <w:t>test data</w:t>
      </w:r>
      <w:r w:rsidRPr="007D2A2D">
        <w:rPr>
          <w:rFonts w:asciiTheme="minorHAnsi" w:hAnsiTheme="minorHAnsi" w:cstheme="minorHAnsi"/>
          <w:color w:val="000000" w:themeColor="text1"/>
          <w:sz w:val="22"/>
          <w:szCs w:val="22"/>
        </w:rPr>
        <w:t xml:space="preserve">. Pursuant to a client/patient release, psychologists provide test data to the client/patient or other persons identified in the release. Psychologists may refrain from releasing test data to protect a client/patient or others from substantial harm or misuse or misrepresentation of the data or the test, recognizing that in many instances release of confidential information under these circumstances is regulated by law. </w:t>
      </w:r>
      <w:bookmarkStart w:id="5" w:name="904b"/>
      <w:bookmarkEnd w:id="5"/>
      <w:r w:rsidRPr="007D2A2D">
        <w:rPr>
          <w:rFonts w:asciiTheme="minorHAnsi" w:hAnsiTheme="minorHAnsi" w:cstheme="minorHAnsi"/>
          <w:color w:val="000000" w:themeColor="text1"/>
          <w:sz w:val="22"/>
          <w:szCs w:val="22"/>
        </w:rPr>
        <w:t>(See also Standard </w:t>
      </w:r>
      <w:hyperlink r:id="rId11" w:anchor="911" w:history="1">
        <w:r w:rsidRPr="007D2A2D">
          <w:rPr>
            <w:rStyle w:val="Hyperlink"/>
            <w:rFonts w:asciiTheme="minorHAnsi" w:eastAsiaTheme="majorEastAsia" w:hAnsiTheme="minorHAnsi" w:cstheme="minorHAnsi"/>
            <w:color w:val="000000" w:themeColor="text1"/>
            <w:sz w:val="22"/>
            <w:szCs w:val="22"/>
            <w:bdr w:val="none" w:sz="0" w:space="0" w:color="auto" w:frame="1"/>
          </w:rPr>
          <w:t>9.11, Maintaining Test Security</w:t>
        </w:r>
      </w:hyperlink>
      <w:r w:rsidRPr="007D2A2D">
        <w:rPr>
          <w:rFonts w:asciiTheme="minorHAnsi" w:hAnsiTheme="minorHAnsi" w:cstheme="minorHAnsi"/>
          <w:color w:val="000000" w:themeColor="text1"/>
          <w:sz w:val="22"/>
          <w:szCs w:val="22"/>
        </w:rPr>
        <w:t>.)</w:t>
      </w:r>
      <w:r w:rsidR="008D3938" w:rsidRPr="007D2A2D">
        <w:rPr>
          <w:rFonts w:asciiTheme="minorHAnsi" w:hAnsiTheme="minorHAnsi" w:cstheme="minorHAnsi"/>
          <w:color w:val="000000" w:themeColor="text1"/>
          <w:sz w:val="22"/>
          <w:szCs w:val="22"/>
        </w:rPr>
        <w:t xml:space="preserve"> </w:t>
      </w:r>
      <w:r w:rsidRPr="007D2A2D">
        <w:rPr>
          <w:rFonts w:asciiTheme="minorHAnsi" w:hAnsiTheme="minorHAnsi" w:cstheme="minorHAnsi"/>
          <w:color w:val="000000" w:themeColor="text1"/>
          <w:sz w:val="22"/>
          <w:szCs w:val="22"/>
        </w:rPr>
        <w:t>(b) In the absence of a client/patient release, psychologists provide test data only as required by law or court order.</w:t>
      </w:r>
    </w:p>
    <w:sectPr w:rsidR="00FC696B" w:rsidRPr="007D2A2D" w:rsidSect="00266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3775" w14:textId="77777777" w:rsidR="00664F15" w:rsidRDefault="00664F15" w:rsidP="00266FF0">
      <w:pPr>
        <w:spacing w:after="0" w:line="240" w:lineRule="auto"/>
      </w:pPr>
      <w:r>
        <w:separator/>
      </w:r>
    </w:p>
  </w:endnote>
  <w:endnote w:type="continuationSeparator" w:id="0">
    <w:p w14:paraId="2CFFAB8C" w14:textId="77777777" w:rsidR="00664F15" w:rsidRDefault="00664F15" w:rsidP="0026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CF57A" w14:textId="77777777" w:rsidR="00664F15" w:rsidRDefault="00664F15" w:rsidP="00266FF0">
      <w:pPr>
        <w:spacing w:after="0" w:line="240" w:lineRule="auto"/>
      </w:pPr>
      <w:r>
        <w:separator/>
      </w:r>
    </w:p>
  </w:footnote>
  <w:footnote w:type="continuationSeparator" w:id="0">
    <w:p w14:paraId="7BA8D3D8" w14:textId="77777777" w:rsidR="00664F15" w:rsidRDefault="00664F15" w:rsidP="00266FF0">
      <w:pPr>
        <w:spacing w:after="0" w:line="240" w:lineRule="auto"/>
      </w:pPr>
      <w:r>
        <w:continuationSeparator/>
      </w:r>
    </w:p>
  </w:footnote>
  <w:footnote w:id="1">
    <w:p w14:paraId="551A8833" w14:textId="4D259F4B" w:rsidR="00266FF0" w:rsidRDefault="00266FF0">
      <w:pPr>
        <w:pStyle w:val="FootnoteText"/>
      </w:pPr>
      <w:r>
        <w:rPr>
          <w:rStyle w:val="FootnoteReference"/>
        </w:rPr>
        <w:footnoteRef/>
      </w:r>
      <w:r>
        <w:t xml:space="preserve"> E</w:t>
      </w:r>
      <w:r w:rsidR="00E8163B">
        <w:t>ffective June 1, 2003 (as amended 2010, 2016), Effective January 1, 2017</w:t>
      </w:r>
    </w:p>
  </w:footnote>
  <w:footnote w:id="2">
    <w:p w14:paraId="5A9FA83B" w14:textId="4C32AED2" w:rsidR="003A2B7C" w:rsidRDefault="003A2B7C">
      <w:pPr>
        <w:pStyle w:val="FootnoteText"/>
      </w:pPr>
      <w:r>
        <w:rPr>
          <w:rStyle w:val="FootnoteReference"/>
        </w:rPr>
        <w:footnoteRef/>
      </w:r>
      <w:r>
        <w:t xml:space="preserve"> Prepared by SIOP’s Committee for the Advancement of Professional Ethics</w:t>
      </w:r>
      <w:r w:rsidR="00B77B73">
        <w:t xml:space="preserve"> (CAPE)</w:t>
      </w:r>
      <w:r w:rsidR="00A35E6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36795"/>
    <w:multiLevelType w:val="multilevel"/>
    <w:tmpl w:val="2C9A6DF0"/>
    <w:lvl w:ilvl="0">
      <w:start w:val="1"/>
      <w:numFmt w:val="decimal"/>
      <w:lvlText w:val="%1"/>
      <w:lvlJc w:val="left"/>
      <w:pPr>
        <w:ind w:left="492" w:hanging="492"/>
      </w:pPr>
      <w:rPr>
        <w:rFonts w:hint="default"/>
        <w:b/>
      </w:rPr>
    </w:lvl>
    <w:lvl w:ilvl="1">
      <w:start w:val="1"/>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NDQ0NzKwMDUytTRT0lEKTi0uzszPAykwrAUA+kdVyywAAAA="/>
  </w:docVars>
  <w:rsids>
    <w:rsidRoot w:val="00266FF0"/>
    <w:rsid w:val="000529AB"/>
    <w:rsid w:val="000705D7"/>
    <w:rsid w:val="00155DB4"/>
    <w:rsid w:val="00213826"/>
    <w:rsid w:val="00266FF0"/>
    <w:rsid w:val="002D082C"/>
    <w:rsid w:val="003A2B7C"/>
    <w:rsid w:val="004A6921"/>
    <w:rsid w:val="00521C5B"/>
    <w:rsid w:val="00664F15"/>
    <w:rsid w:val="006A7434"/>
    <w:rsid w:val="007D2A2D"/>
    <w:rsid w:val="008D3938"/>
    <w:rsid w:val="009E5A90"/>
    <w:rsid w:val="00A35E6D"/>
    <w:rsid w:val="00A71DB9"/>
    <w:rsid w:val="00B60885"/>
    <w:rsid w:val="00B77B73"/>
    <w:rsid w:val="00BA14DE"/>
    <w:rsid w:val="00C03F26"/>
    <w:rsid w:val="00CE1CB2"/>
    <w:rsid w:val="00D00386"/>
    <w:rsid w:val="00DB4608"/>
    <w:rsid w:val="00E6776E"/>
    <w:rsid w:val="00E8163B"/>
    <w:rsid w:val="00EF0AC3"/>
    <w:rsid w:val="00FC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A467"/>
  <w15:docId w15:val="{6EF62233-6218-4AEF-9216-6336AA24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1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FF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66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FF0"/>
    <w:rPr>
      <w:sz w:val="20"/>
      <w:szCs w:val="20"/>
    </w:rPr>
  </w:style>
  <w:style w:type="character" w:styleId="FootnoteReference">
    <w:name w:val="footnote reference"/>
    <w:basedOn w:val="DefaultParagraphFont"/>
    <w:uiPriority w:val="99"/>
    <w:semiHidden/>
    <w:unhideWhenUsed/>
    <w:rsid w:val="00266FF0"/>
    <w:rPr>
      <w:vertAlign w:val="superscript"/>
    </w:rPr>
  </w:style>
  <w:style w:type="character" w:customStyle="1" w:styleId="Heading2Char">
    <w:name w:val="Heading 2 Char"/>
    <w:basedOn w:val="DefaultParagraphFont"/>
    <w:link w:val="Heading2"/>
    <w:uiPriority w:val="9"/>
    <w:rsid w:val="00E8163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71DB9"/>
    <w:rPr>
      <w:b/>
      <w:bCs/>
    </w:rPr>
  </w:style>
  <w:style w:type="paragraph" w:styleId="ListParagraph">
    <w:name w:val="List Paragraph"/>
    <w:basedOn w:val="Normal"/>
    <w:uiPriority w:val="34"/>
    <w:qFormat/>
    <w:rsid w:val="00A71DB9"/>
    <w:pPr>
      <w:ind w:left="720"/>
      <w:contextualSpacing/>
    </w:pPr>
  </w:style>
  <w:style w:type="paragraph" w:styleId="NormalWeb">
    <w:name w:val="Normal (Web)"/>
    <w:basedOn w:val="Normal"/>
    <w:uiPriority w:val="99"/>
    <w:unhideWhenUsed/>
    <w:rsid w:val="00C03F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776E"/>
    <w:rPr>
      <w:i/>
      <w:iCs/>
    </w:rPr>
  </w:style>
  <w:style w:type="character" w:styleId="Hyperlink">
    <w:name w:val="Hyperlink"/>
    <w:basedOn w:val="DefaultParagraphFont"/>
    <w:uiPriority w:val="99"/>
    <w:semiHidden/>
    <w:unhideWhenUsed/>
    <w:rsid w:val="00E6776E"/>
    <w:rPr>
      <w:color w:val="0000FF"/>
      <w:u w:val="single"/>
    </w:rPr>
  </w:style>
  <w:style w:type="paragraph" w:styleId="BalloonText">
    <w:name w:val="Balloon Text"/>
    <w:basedOn w:val="Normal"/>
    <w:link w:val="BalloonTextChar"/>
    <w:uiPriority w:val="99"/>
    <w:semiHidden/>
    <w:unhideWhenUsed/>
    <w:rsid w:val="00B7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9265">
      <w:bodyDiv w:val="1"/>
      <w:marLeft w:val="0"/>
      <w:marRight w:val="0"/>
      <w:marTop w:val="0"/>
      <w:marBottom w:val="0"/>
      <w:divBdr>
        <w:top w:val="none" w:sz="0" w:space="0" w:color="auto"/>
        <w:left w:val="none" w:sz="0" w:space="0" w:color="auto"/>
        <w:bottom w:val="none" w:sz="0" w:space="0" w:color="auto"/>
        <w:right w:val="none" w:sz="0" w:space="0" w:color="auto"/>
      </w:divBdr>
    </w:div>
    <w:div w:id="1509951841">
      <w:bodyDiv w:val="1"/>
      <w:marLeft w:val="0"/>
      <w:marRight w:val="0"/>
      <w:marTop w:val="0"/>
      <w:marBottom w:val="0"/>
      <w:divBdr>
        <w:top w:val="none" w:sz="0" w:space="0" w:color="auto"/>
        <w:left w:val="none" w:sz="0" w:space="0" w:color="auto"/>
        <w:bottom w:val="none" w:sz="0" w:space="0" w:color="auto"/>
        <w:right w:val="none" w:sz="0" w:space="0" w:color="auto"/>
      </w:divBdr>
    </w:div>
    <w:div w:id="1676686614">
      <w:bodyDiv w:val="1"/>
      <w:marLeft w:val="0"/>
      <w:marRight w:val="0"/>
      <w:marTop w:val="0"/>
      <w:marBottom w:val="0"/>
      <w:divBdr>
        <w:top w:val="none" w:sz="0" w:space="0" w:color="auto"/>
        <w:left w:val="none" w:sz="0" w:space="0" w:color="auto"/>
        <w:bottom w:val="none" w:sz="0" w:space="0" w:color="auto"/>
        <w:right w:val="none" w:sz="0" w:space="0" w:color="auto"/>
      </w:divBdr>
    </w:div>
    <w:div w:id="19824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org/ethics/co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BE898638E3E4E9BBCCF02C98C28BA" ma:contentTypeVersion="12" ma:contentTypeDescription="Create a new document." ma:contentTypeScope="" ma:versionID="22e9fd65fe91666f9a1b514edc8016a3">
  <xsd:schema xmlns:xsd="http://www.w3.org/2001/XMLSchema" xmlns:xs="http://www.w3.org/2001/XMLSchema" xmlns:p="http://schemas.microsoft.com/office/2006/metadata/properties" xmlns:ns3="2a9d5ff5-4e53-4250-b15f-0ebc39e61ede" xmlns:ns4="47163189-5a24-4476-bc25-b339177e68ab" targetNamespace="http://schemas.microsoft.com/office/2006/metadata/properties" ma:root="true" ma:fieldsID="0805aff7b91161577281cfba888f2eee" ns3:_="" ns4:_="">
    <xsd:import namespace="2a9d5ff5-4e53-4250-b15f-0ebc39e61ede"/>
    <xsd:import namespace="47163189-5a24-4476-bc25-b339177e68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d5ff5-4e53-4250-b15f-0ebc39e61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3189-5a24-4476-bc25-b339177e6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A0DC-F673-45E4-805F-8148D416E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39BB4-9C42-4CDD-A08D-2B5A8AE684D1}">
  <ds:schemaRefs>
    <ds:schemaRef ds:uri="http://schemas.microsoft.com/sharepoint/v3/contenttype/forms"/>
  </ds:schemaRefs>
</ds:datastoreItem>
</file>

<file path=customXml/itemProps3.xml><?xml version="1.0" encoding="utf-8"?>
<ds:datastoreItem xmlns:ds="http://schemas.openxmlformats.org/officeDocument/2006/customXml" ds:itemID="{C004B0B1-A023-4605-9234-B6A6F2C5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d5ff5-4e53-4250-b15f-0ebc39e61ede"/>
    <ds:schemaRef ds:uri="47163189-5a24-4476-bc25-b339177e6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6DB03-C99C-4E1D-80B7-9C10A065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Knapp</dc:creator>
  <cp:lastModifiedBy>Chanda Sanders</cp:lastModifiedBy>
  <cp:revision>3</cp:revision>
  <cp:lastPrinted>2020-02-27T16:10:00Z</cp:lastPrinted>
  <dcterms:created xsi:type="dcterms:W3CDTF">2020-03-01T22:09:00Z</dcterms:created>
  <dcterms:modified xsi:type="dcterms:W3CDTF">2020-03-02T21:40:00Z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0x010100951BE898638E3E4E9BBCCF02C98C28BA</vt:lpwstr>
  </property>
</Properties>
</file>