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28A06" w14:textId="07324FD4" w:rsidR="00467E2C" w:rsidRPr="00445507" w:rsidRDefault="00FE7895">
      <w:pPr>
        <w:pStyle w:val="Heading2"/>
        <w:rPr>
          <w:rFonts w:asciiTheme="minorHAnsi" w:hAnsiTheme="minorHAnsi" w:cs="Arial"/>
          <w:b/>
          <w:sz w:val="24"/>
        </w:rPr>
      </w:pPr>
      <w:bookmarkStart w:id="0" w:name="_GoBack"/>
      <w:bookmarkEnd w:id="0"/>
      <w:r>
        <w:rPr>
          <w:rFonts w:asciiTheme="minorHAnsi" w:hAnsiTheme="minorHAnsi" w:cs="Arial"/>
          <w:b/>
          <w:sz w:val="24"/>
        </w:rPr>
        <w:t>PSY267</w:t>
      </w:r>
      <w:r w:rsidR="00445507">
        <w:rPr>
          <w:rFonts w:asciiTheme="minorHAnsi" w:hAnsiTheme="minorHAnsi" w:cs="Arial"/>
          <w:b/>
          <w:sz w:val="24"/>
        </w:rPr>
        <w:t xml:space="preserve">: </w:t>
      </w:r>
      <w:r w:rsidR="009A121B" w:rsidRPr="00445507">
        <w:rPr>
          <w:rFonts w:asciiTheme="minorHAnsi" w:hAnsiTheme="minorHAnsi" w:cs="Arial"/>
          <w:b/>
          <w:sz w:val="24"/>
        </w:rPr>
        <w:t>Organizational Psychology</w:t>
      </w:r>
    </w:p>
    <w:p w14:paraId="7F417278" w14:textId="088AD25A" w:rsidR="0008503C" w:rsidRDefault="00FD321B" w:rsidP="00BD1A83">
      <w:pPr>
        <w:jc w:val="center"/>
        <w:rPr>
          <w:rFonts w:asciiTheme="minorHAnsi" w:hAnsiTheme="minorHAnsi" w:cs="Arial"/>
          <w:b/>
        </w:rPr>
      </w:pPr>
      <w:r>
        <w:rPr>
          <w:rFonts w:asciiTheme="minorHAnsi" w:hAnsiTheme="minorHAnsi" w:cs="Arial"/>
          <w:b/>
        </w:rPr>
        <w:t xml:space="preserve">Section 01: </w:t>
      </w:r>
      <w:r w:rsidR="0008503C">
        <w:rPr>
          <w:rFonts w:asciiTheme="minorHAnsi" w:hAnsiTheme="minorHAnsi" w:cs="Arial"/>
          <w:b/>
        </w:rPr>
        <w:t>Mondays &amp; Thursdays</w:t>
      </w:r>
      <w:r w:rsidR="00E366EC">
        <w:rPr>
          <w:rFonts w:asciiTheme="minorHAnsi" w:hAnsiTheme="minorHAnsi" w:cs="Arial"/>
          <w:b/>
        </w:rPr>
        <w:t>,</w:t>
      </w:r>
      <w:r w:rsidR="002241A0">
        <w:rPr>
          <w:rFonts w:asciiTheme="minorHAnsi" w:hAnsiTheme="minorHAnsi" w:cs="Arial"/>
          <w:b/>
        </w:rPr>
        <w:t xml:space="preserve"> </w:t>
      </w:r>
      <w:r>
        <w:rPr>
          <w:rFonts w:asciiTheme="minorHAnsi" w:hAnsiTheme="minorHAnsi" w:cs="Arial"/>
          <w:b/>
        </w:rPr>
        <w:t>9:30-10:5</w:t>
      </w:r>
      <w:r w:rsidR="00FE7895">
        <w:rPr>
          <w:rFonts w:asciiTheme="minorHAnsi" w:hAnsiTheme="minorHAnsi" w:cs="Arial"/>
          <w:b/>
        </w:rPr>
        <w:t>0</w:t>
      </w:r>
      <w:r w:rsidR="002241A0">
        <w:rPr>
          <w:rFonts w:asciiTheme="minorHAnsi" w:hAnsiTheme="minorHAnsi" w:cs="Arial"/>
          <w:b/>
        </w:rPr>
        <w:t>am</w:t>
      </w:r>
      <w:r w:rsidR="0008503C">
        <w:rPr>
          <w:rFonts w:asciiTheme="minorHAnsi" w:hAnsiTheme="minorHAnsi" w:cs="Arial"/>
          <w:b/>
        </w:rPr>
        <w:t xml:space="preserve"> (</w:t>
      </w:r>
      <w:r>
        <w:rPr>
          <w:rFonts w:asciiTheme="minorHAnsi" w:hAnsiTheme="minorHAnsi" w:cs="Arial"/>
          <w:b/>
        </w:rPr>
        <w:t>SSB128</w:t>
      </w:r>
      <w:r w:rsidR="0008503C">
        <w:rPr>
          <w:rFonts w:asciiTheme="minorHAnsi" w:hAnsiTheme="minorHAnsi" w:cs="Arial"/>
          <w:b/>
        </w:rPr>
        <w:t>)</w:t>
      </w:r>
    </w:p>
    <w:p w14:paraId="55EB4EF3" w14:textId="1D5B13C1" w:rsidR="00FD321B" w:rsidRDefault="00FD321B" w:rsidP="00FD321B">
      <w:pPr>
        <w:jc w:val="center"/>
        <w:rPr>
          <w:rFonts w:asciiTheme="minorHAnsi" w:hAnsiTheme="minorHAnsi" w:cs="Arial"/>
          <w:b/>
        </w:rPr>
      </w:pPr>
      <w:r>
        <w:rPr>
          <w:rFonts w:asciiTheme="minorHAnsi" w:hAnsiTheme="minorHAnsi" w:cs="Arial"/>
          <w:b/>
        </w:rPr>
        <w:t>Section 02: Mondays &amp; Thursdays, 11:00-12:20am (SSB128)</w:t>
      </w:r>
    </w:p>
    <w:p w14:paraId="787437DC" w14:textId="77777777" w:rsidR="00FD321B" w:rsidRDefault="00FD321B" w:rsidP="00FD321B">
      <w:pPr>
        <w:jc w:val="center"/>
        <w:rPr>
          <w:rFonts w:asciiTheme="minorHAnsi" w:hAnsiTheme="minorHAnsi" w:cs="Arial"/>
          <w:b/>
        </w:rPr>
      </w:pPr>
      <w:r w:rsidRPr="00445507">
        <w:rPr>
          <w:rFonts w:asciiTheme="minorHAnsi" w:hAnsiTheme="minorHAnsi" w:cs="Arial"/>
          <w:b/>
        </w:rPr>
        <w:t>Dr. Jason Dahling</w:t>
      </w:r>
    </w:p>
    <w:p w14:paraId="1D8FF5D3" w14:textId="77777777" w:rsidR="00FD321B" w:rsidRDefault="00FD321B" w:rsidP="00FD321B">
      <w:pPr>
        <w:jc w:val="center"/>
        <w:rPr>
          <w:rFonts w:asciiTheme="minorHAnsi" w:hAnsiTheme="minorHAnsi" w:cs="Arial"/>
          <w:b/>
        </w:rPr>
      </w:pPr>
    </w:p>
    <w:p w14:paraId="5704A2D2" w14:textId="77777777" w:rsidR="00467E2C" w:rsidRPr="0009754C" w:rsidRDefault="00467E2C">
      <w:pPr>
        <w:rPr>
          <w:rFonts w:asciiTheme="minorHAnsi" w:hAnsiTheme="minorHAnsi" w:cs="Arial"/>
          <w:sz w:val="22"/>
          <w:szCs w:val="22"/>
        </w:rPr>
      </w:pPr>
      <w:r w:rsidRPr="0096794F">
        <w:rPr>
          <w:rFonts w:asciiTheme="minorHAnsi" w:hAnsiTheme="minorHAnsi" w:cstheme="minorHAnsi"/>
          <w:i/>
          <w:sz w:val="22"/>
          <w:szCs w:val="22"/>
        </w:rPr>
        <w:t>Phone:</w:t>
      </w:r>
      <w:r w:rsidRPr="0096794F">
        <w:rPr>
          <w:rFonts w:asciiTheme="minorHAnsi" w:hAnsiTheme="minorHAnsi" w:cstheme="minorHAnsi"/>
          <w:sz w:val="22"/>
          <w:szCs w:val="22"/>
        </w:rPr>
        <w:t xml:space="preserve"> </w:t>
      </w:r>
      <w:r w:rsidR="0096794F" w:rsidRPr="0096794F">
        <w:rPr>
          <w:rFonts w:asciiTheme="minorHAnsi" w:hAnsiTheme="minorHAnsi" w:cstheme="minorHAnsi"/>
          <w:sz w:val="22"/>
          <w:szCs w:val="22"/>
        </w:rPr>
        <w:t>(609) 771-2582</w:t>
      </w:r>
      <w:r w:rsidR="0009754C">
        <w:rPr>
          <w:rFonts w:asciiTheme="minorHAnsi" w:hAnsiTheme="minorHAnsi" w:cs="Arial"/>
          <w:sz w:val="22"/>
          <w:szCs w:val="22"/>
        </w:rPr>
        <w:tab/>
      </w:r>
      <w:r w:rsidR="0009754C">
        <w:rPr>
          <w:rFonts w:asciiTheme="minorHAnsi" w:hAnsiTheme="minorHAnsi" w:cs="Arial"/>
          <w:sz w:val="22"/>
          <w:szCs w:val="22"/>
        </w:rPr>
        <w:tab/>
      </w:r>
      <w:r w:rsidR="0009754C">
        <w:rPr>
          <w:rFonts w:asciiTheme="minorHAnsi" w:hAnsiTheme="minorHAnsi" w:cs="Arial"/>
          <w:sz w:val="22"/>
          <w:szCs w:val="22"/>
        </w:rPr>
        <w:tab/>
      </w:r>
      <w:r w:rsidR="0009754C">
        <w:rPr>
          <w:rFonts w:asciiTheme="minorHAnsi" w:hAnsiTheme="minorHAnsi" w:cs="Arial"/>
          <w:sz w:val="22"/>
          <w:szCs w:val="22"/>
        </w:rPr>
        <w:tab/>
      </w:r>
      <w:r w:rsidR="0009754C">
        <w:rPr>
          <w:rFonts w:asciiTheme="minorHAnsi" w:hAnsiTheme="minorHAnsi" w:cs="Arial"/>
          <w:sz w:val="22"/>
          <w:szCs w:val="22"/>
        </w:rPr>
        <w:tab/>
      </w:r>
      <w:r w:rsidR="0009754C">
        <w:rPr>
          <w:rFonts w:asciiTheme="minorHAnsi" w:hAnsiTheme="minorHAnsi" w:cs="Arial"/>
          <w:sz w:val="22"/>
          <w:szCs w:val="22"/>
        </w:rPr>
        <w:tab/>
      </w:r>
      <w:r w:rsidR="0009754C" w:rsidRPr="0009754C">
        <w:rPr>
          <w:rFonts w:asciiTheme="minorHAnsi" w:hAnsiTheme="minorHAnsi" w:cs="Arial"/>
          <w:i/>
          <w:sz w:val="22"/>
          <w:szCs w:val="22"/>
        </w:rPr>
        <w:t>Office:</w:t>
      </w:r>
      <w:r w:rsidR="0009754C" w:rsidRPr="0009754C">
        <w:rPr>
          <w:rFonts w:asciiTheme="minorHAnsi" w:hAnsiTheme="minorHAnsi" w:cs="Arial"/>
          <w:sz w:val="22"/>
          <w:szCs w:val="22"/>
        </w:rPr>
        <w:t xml:space="preserve"> Social Sciences 121</w:t>
      </w:r>
    </w:p>
    <w:p w14:paraId="67E749B9" w14:textId="21E08355" w:rsidR="0009754C" w:rsidRDefault="00467E2C" w:rsidP="0076686A">
      <w:pPr>
        <w:ind w:left="5760" w:hanging="5760"/>
        <w:rPr>
          <w:rFonts w:asciiTheme="minorHAnsi" w:hAnsiTheme="minorHAnsi" w:cs="Arial"/>
          <w:sz w:val="22"/>
          <w:szCs w:val="22"/>
        </w:rPr>
      </w:pPr>
      <w:r w:rsidRPr="0009754C">
        <w:rPr>
          <w:rFonts w:asciiTheme="minorHAnsi" w:hAnsiTheme="minorHAnsi" w:cs="Arial"/>
          <w:i/>
          <w:sz w:val="22"/>
          <w:szCs w:val="22"/>
        </w:rPr>
        <w:t>Email:</w:t>
      </w:r>
      <w:r w:rsidR="00BD1A83" w:rsidRPr="0009754C">
        <w:rPr>
          <w:rFonts w:asciiTheme="minorHAnsi" w:hAnsiTheme="minorHAnsi" w:cs="Arial"/>
          <w:sz w:val="22"/>
          <w:szCs w:val="22"/>
        </w:rPr>
        <w:t xml:space="preserve">  </w:t>
      </w:r>
      <w:r w:rsidR="0009754C" w:rsidRPr="0009754C">
        <w:rPr>
          <w:rFonts w:asciiTheme="minorHAnsi" w:hAnsiTheme="minorHAnsi" w:cs="Arial"/>
          <w:sz w:val="22"/>
          <w:szCs w:val="22"/>
        </w:rPr>
        <w:t>dahling@tcnj.edu</w:t>
      </w:r>
      <w:r w:rsidR="0009754C">
        <w:rPr>
          <w:rFonts w:asciiTheme="minorHAnsi" w:hAnsiTheme="minorHAnsi" w:cs="Arial"/>
          <w:sz w:val="22"/>
          <w:szCs w:val="22"/>
        </w:rPr>
        <w:tab/>
      </w:r>
      <w:r w:rsidR="0009754C" w:rsidRPr="0061297D">
        <w:rPr>
          <w:rFonts w:asciiTheme="minorHAnsi" w:hAnsiTheme="minorHAnsi" w:cs="Arial"/>
          <w:i/>
          <w:sz w:val="22"/>
          <w:szCs w:val="22"/>
        </w:rPr>
        <w:t xml:space="preserve">Office Hours: </w:t>
      </w:r>
      <w:proofErr w:type="spellStart"/>
      <w:r w:rsidR="0061297D" w:rsidRPr="0061297D">
        <w:rPr>
          <w:rFonts w:asciiTheme="minorHAnsi" w:hAnsiTheme="minorHAnsi" w:cs="Arial"/>
          <w:sz w:val="22"/>
          <w:szCs w:val="22"/>
        </w:rPr>
        <w:t>Tu</w:t>
      </w:r>
      <w:proofErr w:type="spellEnd"/>
      <w:r w:rsidR="0061297D" w:rsidRPr="0061297D">
        <w:rPr>
          <w:rFonts w:asciiTheme="minorHAnsi" w:hAnsiTheme="minorHAnsi" w:cs="Arial"/>
          <w:sz w:val="22"/>
          <w:szCs w:val="22"/>
        </w:rPr>
        <w:t xml:space="preserve"> 10-12; W 11-12</w:t>
      </w:r>
    </w:p>
    <w:p w14:paraId="2F042C94" w14:textId="77777777" w:rsidR="00467E2C" w:rsidRPr="0009754C" w:rsidRDefault="0009754C" w:rsidP="00E366EC">
      <w:pPr>
        <w:ind w:left="5040" w:hanging="5040"/>
        <w:rPr>
          <w:rFonts w:asciiTheme="minorHAnsi" w:hAnsiTheme="minorHAnsi" w:cs="Arial"/>
          <w:sz w:val="22"/>
          <w:szCs w:val="22"/>
        </w:rPr>
      </w:pPr>
      <w:r>
        <w:rPr>
          <w:rFonts w:asciiTheme="minorHAnsi" w:hAnsiTheme="minorHAnsi" w:cs="Arial"/>
          <w:i/>
          <w:sz w:val="22"/>
          <w:szCs w:val="22"/>
        </w:rPr>
        <w:tab/>
      </w:r>
      <w:r>
        <w:rPr>
          <w:rFonts w:asciiTheme="minorHAnsi" w:hAnsiTheme="minorHAnsi" w:cs="Arial"/>
          <w:i/>
          <w:sz w:val="22"/>
          <w:szCs w:val="22"/>
        </w:rPr>
        <w:tab/>
      </w:r>
      <w:r w:rsidR="00467E2C" w:rsidRPr="0009754C">
        <w:rPr>
          <w:rFonts w:asciiTheme="minorHAnsi" w:hAnsiTheme="minorHAnsi" w:cs="Arial"/>
          <w:sz w:val="22"/>
          <w:szCs w:val="22"/>
        </w:rPr>
        <w:tab/>
      </w:r>
    </w:p>
    <w:p w14:paraId="4E2EF298" w14:textId="77777777" w:rsidR="00CE6B7A" w:rsidRPr="00CE6B7A" w:rsidRDefault="00CE6B7A">
      <w:pPr>
        <w:rPr>
          <w:rFonts w:asciiTheme="minorHAnsi" w:hAnsiTheme="minorHAnsi" w:cstheme="minorHAnsi"/>
          <w:b/>
          <w:sz w:val="22"/>
          <w:szCs w:val="22"/>
        </w:rPr>
      </w:pPr>
      <w:r w:rsidRPr="00CE6B7A">
        <w:rPr>
          <w:rFonts w:asciiTheme="minorHAnsi" w:hAnsiTheme="minorHAnsi" w:cstheme="minorHAnsi"/>
          <w:b/>
          <w:sz w:val="22"/>
          <w:szCs w:val="22"/>
        </w:rPr>
        <w:t>Course Catalog Description:</w:t>
      </w:r>
    </w:p>
    <w:p w14:paraId="7A1DA056" w14:textId="54932993" w:rsidR="00CE6B7A" w:rsidRPr="00CE6B7A" w:rsidRDefault="00CE6B7A">
      <w:pPr>
        <w:rPr>
          <w:rFonts w:asciiTheme="minorHAnsi" w:hAnsiTheme="minorHAnsi" w:cstheme="minorHAnsi"/>
          <w:sz w:val="22"/>
          <w:szCs w:val="22"/>
        </w:rPr>
      </w:pPr>
      <w:r>
        <w:rPr>
          <w:rFonts w:asciiTheme="minorHAnsi" w:hAnsiTheme="minorHAnsi" w:cstheme="minorHAnsi"/>
          <w:sz w:val="22"/>
          <w:szCs w:val="22"/>
        </w:rPr>
        <w:t xml:space="preserve">(Prerequisite: PSY101). </w:t>
      </w:r>
      <w:r w:rsidRPr="00CE6B7A">
        <w:rPr>
          <w:rFonts w:asciiTheme="minorHAnsi" w:hAnsiTheme="minorHAnsi" w:cstheme="minorHAnsi"/>
          <w:i/>
          <w:sz w:val="22"/>
          <w:szCs w:val="22"/>
        </w:rPr>
        <w:t>Psychology Foundation Course</w:t>
      </w:r>
      <w:r w:rsidRPr="00CE6B7A">
        <w:rPr>
          <w:rFonts w:asciiTheme="minorHAnsi" w:hAnsiTheme="minorHAnsi" w:cstheme="minorHAnsi"/>
          <w:sz w:val="22"/>
          <w:szCs w:val="22"/>
        </w:rPr>
        <w:t>. This course examines current theory and issues in understanding and managing organizational psychology: the study of human behavior in organizational settings. Topics such as motivation, communication, personality, feelings, stress, attitudes and group dynamics are examined from both the perspective of the organizational members (e.g., employees) and the organization. The course has an applied emphasis and should prepare a student for entry and participation in any type of organization.</w:t>
      </w:r>
      <w:r>
        <w:rPr>
          <w:rFonts w:asciiTheme="minorHAnsi" w:hAnsiTheme="minorHAnsi" w:cstheme="minorHAnsi"/>
          <w:sz w:val="22"/>
          <w:szCs w:val="22"/>
        </w:rPr>
        <w:t xml:space="preserve"> </w:t>
      </w:r>
      <w:r w:rsidR="001003BC" w:rsidRPr="001003BC">
        <w:rPr>
          <w:rFonts w:asciiTheme="minorHAnsi" w:hAnsiTheme="minorHAnsi" w:cstheme="minorHAnsi"/>
          <w:sz w:val="22"/>
          <w:szCs w:val="22"/>
        </w:rPr>
        <w:t>This course meets for 3 hours per week. It is worth 1 unit (4 credits) because the students are assigned additional learning tasks that make the semester's learning experience more deeply engaged and rigorous.</w:t>
      </w:r>
    </w:p>
    <w:p w14:paraId="5D9CEB64" w14:textId="77777777" w:rsidR="00CE6B7A" w:rsidRPr="00CE6B7A" w:rsidRDefault="00CE6B7A">
      <w:pPr>
        <w:rPr>
          <w:rFonts w:asciiTheme="minorHAnsi" w:hAnsiTheme="minorHAnsi" w:cstheme="minorHAnsi"/>
          <w:b/>
          <w:sz w:val="22"/>
          <w:szCs w:val="22"/>
        </w:rPr>
      </w:pPr>
    </w:p>
    <w:p w14:paraId="67FF47BF" w14:textId="77777777" w:rsidR="001605AE" w:rsidRPr="00CE6B7A" w:rsidRDefault="00467E2C">
      <w:pPr>
        <w:rPr>
          <w:rFonts w:asciiTheme="minorHAnsi" w:hAnsiTheme="minorHAnsi" w:cstheme="minorHAnsi"/>
          <w:b/>
          <w:sz w:val="22"/>
          <w:szCs w:val="22"/>
        </w:rPr>
      </w:pPr>
      <w:r w:rsidRPr="00CE6B7A">
        <w:rPr>
          <w:rFonts w:asciiTheme="minorHAnsi" w:hAnsiTheme="minorHAnsi" w:cstheme="minorHAnsi"/>
          <w:b/>
          <w:sz w:val="22"/>
          <w:szCs w:val="22"/>
        </w:rPr>
        <w:t xml:space="preserve">Course </w:t>
      </w:r>
      <w:r w:rsidR="001605AE" w:rsidRPr="00CE6B7A">
        <w:rPr>
          <w:rFonts w:asciiTheme="minorHAnsi" w:hAnsiTheme="minorHAnsi" w:cstheme="minorHAnsi"/>
          <w:b/>
          <w:sz w:val="22"/>
          <w:szCs w:val="22"/>
        </w:rPr>
        <w:t>Purpose:</w:t>
      </w:r>
    </w:p>
    <w:p w14:paraId="47706438" w14:textId="77777777" w:rsidR="00A775D0" w:rsidRPr="00445507" w:rsidRDefault="001605AE" w:rsidP="00445507">
      <w:pPr>
        <w:rPr>
          <w:rFonts w:asciiTheme="minorHAnsi" w:hAnsiTheme="minorHAnsi" w:cs="Arial"/>
          <w:sz w:val="22"/>
          <w:szCs w:val="22"/>
        </w:rPr>
      </w:pPr>
      <w:r w:rsidRPr="00CE6B7A">
        <w:rPr>
          <w:rFonts w:asciiTheme="minorHAnsi" w:hAnsiTheme="minorHAnsi" w:cstheme="minorHAnsi"/>
          <w:sz w:val="22"/>
          <w:szCs w:val="22"/>
        </w:rPr>
        <w:t xml:space="preserve">No matter what </w:t>
      </w:r>
      <w:r w:rsidR="004F34C1" w:rsidRPr="00CE6B7A">
        <w:rPr>
          <w:rFonts w:asciiTheme="minorHAnsi" w:hAnsiTheme="minorHAnsi" w:cstheme="minorHAnsi"/>
          <w:sz w:val="22"/>
          <w:szCs w:val="22"/>
        </w:rPr>
        <w:t xml:space="preserve">career </w:t>
      </w:r>
      <w:r w:rsidR="001B519D" w:rsidRPr="00CE6B7A">
        <w:rPr>
          <w:rFonts w:asciiTheme="minorHAnsi" w:hAnsiTheme="minorHAnsi" w:cstheme="minorHAnsi"/>
          <w:sz w:val="22"/>
          <w:szCs w:val="22"/>
        </w:rPr>
        <w:t xml:space="preserve">path </w:t>
      </w:r>
      <w:r w:rsidR="004F34C1" w:rsidRPr="00CE6B7A">
        <w:rPr>
          <w:rFonts w:asciiTheme="minorHAnsi" w:hAnsiTheme="minorHAnsi" w:cstheme="minorHAnsi"/>
          <w:sz w:val="22"/>
          <w:szCs w:val="22"/>
        </w:rPr>
        <w:t>you choose</w:t>
      </w:r>
      <w:r w:rsidR="00445507" w:rsidRPr="00CE6B7A">
        <w:rPr>
          <w:rFonts w:asciiTheme="minorHAnsi" w:hAnsiTheme="minorHAnsi" w:cstheme="minorHAnsi"/>
          <w:sz w:val="22"/>
          <w:szCs w:val="22"/>
        </w:rPr>
        <w:t>, you will eventually work as part of a business organization</w:t>
      </w:r>
      <w:r w:rsidRPr="00CE6B7A">
        <w:rPr>
          <w:rFonts w:asciiTheme="minorHAnsi" w:hAnsiTheme="minorHAnsi" w:cstheme="minorHAnsi"/>
          <w:sz w:val="22"/>
          <w:szCs w:val="22"/>
        </w:rPr>
        <w:t>.</w:t>
      </w:r>
      <w:r w:rsidR="00A775D0" w:rsidRPr="00CE6B7A">
        <w:rPr>
          <w:rFonts w:asciiTheme="minorHAnsi" w:hAnsiTheme="minorHAnsi" w:cstheme="minorHAnsi"/>
          <w:sz w:val="22"/>
          <w:szCs w:val="22"/>
        </w:rPr>
        <w:t xml:space="preserve">  </w:t>
      </w:r>
      <w:r w:rsidR="004F34C1" w:rsidRPr="00CE6B7A">
        <w:rPr>
          <w:rFonts w:asciiTheme="minorHAnsi" w:hAnsiTheme="minorHAnsi" w:cstheme="minorHAnsi"/>
          <w:sz w:val="22"/>
          <w:szCs w:val="22"/>
        </w:rPr>
        <w:t>Furthermore, y</w:t>
      </w:r>
      <w:r w:rsidR="00A775D0" w:rsidRPr="00CE6B7A">
        <w:rPr>
          <w:rFonts w:asciiTheme="minorHAnsi" w:hAnsiTheme="minorHAnsi" w:cstheme="minorHAnsi"/>
          <w:sz w:val="22"/>
          <w:szCs w:val="22"/>
        </w:rPr>
        <w:t xml:space="preserve">ou will </w:t>
      </w:r>
      <w:r w:rsidR="006B7919" w:rsidRPr="00CE6B7A">
        <w:rPr>
          <w:rFonts w:asciiTheme="minorHAnsi" w:hAnsiTheme="minorHAnsi" w:cstheme="minorHAnsi"/>
          <w:sz w:val="22"/>
          <w:szCs w:val="22"/>
        </w:rPr>
        <w:t xml:space="preserve">be </w:t>
      </w:r>
      <w:r w:rsidR="00A775D0" w:rsidRPr="00CE6B7A">
        <w:rPr>
          <w:rFonts w:asciiTheme="minorHAnsi" w:hAnsiTheme="minorHAnsi" w:cstheme="minorHAnsi"/>
          <w:sz w:val="22"/>
          <w:szCs w:val="22"/>
        </w:rPr>
        <w:t>a member</w:t>
      </w:r>
      <w:r w:rsidR="00A775D0" w:rsidRPr="00445507">
        <w:rPr>
          <w:rFonts w:asciiTheme="minorHAnsi" w:hAnsiTheme="minorHAnsi" w:cs="Arial"/>
          <w:sz w:val="22"/>
          <w:szCs w:val="22"/>
        </w:rPr>
        <w:t xml:space="preserve"> of many different </w:t>
      </w:r>
      <w:r w:rsidR="00FE2417">
        <w:rPr>
          <w:rFonts w:asciiTheme="minorHAnsi" w:hAnsiTheme="minorHAnsi" w:cs="Arial"/>
          <w:sz w:val="22"/>
          <w:szCs w:val="22"/>
        </w:rPr>
        <w:t>non-work</w:t>
      </w:r>
      <w:r w:rsidR="00445507">
        <w:rPr>
          <w:rFonts w:asciiTheme="minorHAnsi" w:hAnsiTheme="minorHAnsi" w:cs="Arial"/>
          <w:sz w:val="22"/>
          <w:szCs w:val="22"/>
        </w:rPr>
        <w:t xml:space="preserve"> </w:t>
      </w:r>
      <w:r w:rsidR="00A775D0" w:rsidRPr="00445507">
        <w:rPr>
          <w:rFonts w:asciiTheme="minorHAnsi" w:hAnsiTheme="minorHAnsi" w:cs="Arial"/>
          <w:sz w:val="22"/>
          <w:szCs w:val="22"/>
        </w:rPr>
        <w:t>organizations throughout your life, including professional, social</w:t>
      </w:r>
      <w:r w:rsidR="00FE2417">
        <w:rPr>
          <w:rFonts w:asciiTheme="minorHAnsi" w:hAnsiTheme="minorHAnsi" w:cs="Arial"/>
          <w:sz w:val="22"/>
          <w:szCs w:val="22"/>
        </w:rPr>
        <w:t>,</w:t>
      </w:r>
      <w:r w:rsidR="00A775D0" w:rsidRPr="00445507">
        <w:rPr>
          <w:rFonts w:asciiTheme="minorHAnsi" w:hAnsiTheme="minorHAnsi" w:cs="Arial"/>
          <w:sz w:val="22"/>
          <w:szCs w:val="22"/>
        </w:rPr>
        <w:t xml:space="preserve"> or religious </w:t>
      </w:r>
      <w:r w:rsidR="00445507">
        <w:rPr>
          <w:rFonts w:asciiTheme="minorHAnsi" w:hAnsiTheme="minorHAnsi" w:cs="Arial"/>
          <w:sz w:val="22"/>
          <w:szCs w:val="22"/>
        </w:rPr>
        <w:t>groups</w:t>
      </w:r>
      <w:r w:rsidR="00A775D0" w:rsidRPr="00445507">
        <w:rPr>
          <w:rFonts w:asciiTheme="minorHAnsi" w:hAnsiTheme="minorHAnsi" w:cs="Arial"/>
          <w:sz w:val="22"/>
          <w:szCs w:val="22"/>
        </w:rPr>
        <w:t>.  In this course you will learn theory and application</w:t>
      </w:r>
      <w:r w:rsidR="00445507">
        <w:rPr>
          <w:rFonts w:asciiTheme="minorHAnsi" w:hAnsiTheme="minorHAnsi" w:cs="Arial"/>
          <w:sz w:val="22"/>
          <w:szCs w:val="22"/>
        </w:rPr>
        <w:t>s</w:t>
      </w:r>
      <w:r w:rsidR="00A775D0" w:rsidRPr="00445507">
        <w:rPr>
          <w:rFonts w:asciiTheme="minorHAnsi" w:hAnsiTheme="minorHAnsi" w:cs="Arial"/>
          <w:sz w:val="22"/>
          <w:szCs w:val="22"/>
        </w:rPr>
        <w:t xml:space="preserve"> of Organizational Psychology that will help you to become a more effec</w:t>
      </w:r>
      <w:r w:rsidR="00BE531D" w:rsidRPr="00445507">
        <w:rPr>
          <w:rFonts w:asciiTheme="minorHAnsi" w:hAnsiTheme="minorHAnsi" w:cs="Arial"/>
          <w:sz w:val="22"/>
          <w:szCs w:val="22"/>
        </w:rPr>
        <w:t>tive member of any organization, help you develop a better work-related understanding about yourself and other people, and expand your potential for career success in the dynamic, complex,</w:t>
      </w:r>
      <w:r w:rsidR="00445507">
        <w:rPr>
          <w:rFonts w:asciiTheme="minorHAnsi" w:hAnsiTheme="minorHAnsi" w:cs="Arial"/>
          <w:sz w:val="22"/>
          <w:szCs w:val="22"/>
        </w:rPr>
        <w:t xml:space="preserve"> and challenging new workplace.</w:t>
      </w:r>
    </w:p>
    <w:p w14:paraId="3DC19F85" w14:textId="77777777" w:rsidR="00A775D0" w:rsidRPr="00445507" w:rsidRDefault="00A775D0" w:rsidP="00A775D0">
      <w:pPr>
        <w:rPr>
          <w:rFonts w:asciiTheme="minorHAnsi" w:hAnsiTheme="minorHAnsi" w:cs="Arial"/>
          <w:sz w:val="22"/>
          <w:szCs w:val="22"/>
        </w:rPr>
      </w:pPr>
    </w:p>
    <w:p w14:paraId="48118FBA" w14:textId="77777777" w:rsidR="00A775D0" w:rsidRPr="00445507" w:rsidRDefault="00A775D0" w:rsidP="00445507">
      <w:pPr>
        <w:rPr>
          <w:rFonts w:asciiTheme="minorHAnsi" w:hAnsiTheme="minorHAnsi" w:cs="Arial"/>
          <w:sz w:val="22"/>
          <w:szCs w:val="22"/>
        </w:rPr>
      </w:pPr>
      <w:r w:rsidRPr="00445507">
        <w:rPr>
          <w:rFonts w:asciiTheme="minorHAnsi" w:hAnsiTheme="minorHAnsi" w:cs="Arial"/>
          <w:sz w:val="22"/>
          <w:szCs w:val="22"/>
        </w:rPr>
        <w:t>This course serves as a foundation course for the Psychology major</w:t>
      </w:r>
      <w:r w:rsidR="005B3FD6">
        <w:rPr>
          <w:rFonts w:asciiTheme="minorHAnsi" w:hAnsiTheme="minorHAnsi" w:cs="Arial"/>
          <w:sz w:val="22"/>
          <w:szCs w:val="22"/>
        </w:rPr>
        <w:t xml:space="preserve"> and minor</w:t>
      </w:r>
      <w:r w:rsidRPr="00445507">
        <w:rPr>
          <w:rFonts w:asciiTheme="minorHAnsi" w:hAnsiTheme="minorHAnsi" w:cs="Arial"/>
          <w:sz w:val="22"/>
          <w:szCs w:val="22"/>
        </w:rPr>
        <w:t>.  It</w:t>
      </w:r>
      <w:r w:rsidR="005B3FD6">
        <w:rPr>
          <w:rFonts w:asciiTheme="minorHAnsi" w:hAnsiTheme="minorHAnsi" w:cs="Arial"/>
          <w:sz w:val="22"/>
          <w:szCs w:val="22"/>
        </w:rPr>
        <w:t xml:space="preserve"> is required for students who have declared the optional specialization in </w:t>
      </w:r>
      <w:r w:rsidR="001B519D" w:rsidRPr="00445507">
        <w:rPr>
          <w:rFonts w:asciiTheme="minorHAnsi" w:hAnsiTheme="minorHAnsi" w:cs="Arial"/>
          <w:sz w:val="22"/>
          <w:szCs w:val="22"/>
        </w:rPr>
        <w:t xml:space="preserve">Industrial/Organizational </w:t>
      </w:r>
      <w:r w:rsidR="005B3FD6">
        <w:rPr>
          <w:rFonts w:asciiTheme="minorHAnsi" w:hAnsiTheme="minorHAnsi" w:cs="Arial"/>
          <w:sz w:val="22"/>
          <w:szCs w:val="22"/>
        </w:rPr>
        <w:t>Psychology.</w:t>
      </w:r>
    </w:p>
    <w:p w14:paraId="64C3A750" w14:textId="77777777" w:rsidR="00A775D0" w:rsidRPr="00445507" w:rsidRDefault="00A775D0" w:rsidP="00A775D0">
      <w:pPr>
        <w:rPr>
          <w:rFonts w:asciiTheme="minorHAnsi" w:hAnsiTheme="minorHAnsi" w:cs="Arial"/>
          <w:sz w:val="20"/>
        </w:rPr>
      </w:pPr>
    </w:p>
    <w:p w14:paraId="40F6929C" w14:textId="77777777" w:rsidR="002F30D0" w:rsidRDefault="001B519D" w:rsidP="00B51489">
      <w:pPr>
        <w:rPr>
          <w:rFonts w:asciiTheme="minorHAnsi" w:hAnsiTheme="minorHAnsi" w:cs="Arial"/>
          <w:b/>
          <w:sz w:val="22"/>
          <w:szCs w:val="22"/>
        </w:rPr>
      </w:pPr>
      <w:r w:rsidRPr="00445507">
        <w:rPr>
          <w:rFonts w:asciiTheme="minorHAnsi" w:hAnsiTheme="minorHAnsi" w:cs="Arial"/>
          <w:b/>
          <w:sz w:val="22"/>
          <w:szCs w:val="22"/>
        </w:rPr>
        <w:t>Learning Objectives</w:t>
      </w:r>
      <w:r w:rsidR="00B51489" w:rsidRPr="00445507">
        <w:rPr>
          <w:rFonts w:asciiTheme="minorHAnsi" w:hAnsiTheme="minorHAnsi" w:cs="Arial"/>
          <w:b/>
          <w:sz w:val="22"/>
          <w:szCs w:val="22"/>
        </w:rPr>
        <w:t>:</w:t>
      </w:r>
    </w:p>
    <w:p w14:paraId="4E634FC0" w14:textId="77777777" w:rsidR="002F30D0" w:rsidRDefault="002F30D0" w:rsidP="00B51489">
      <w:pPr>
        <w:rPr>
          <w:rFonts w:asciiTheme="minorHAnsi" w:hAnsiTheme="minorHAnsi" w:cs="Arial"/>
          <w:sz w:val="22"/>
          <w:szCs w:val="22"/>
        </w:rPr>
      </w:pPr>
      <w:r w:rsidRPr="002F30D0">
        <w:rPr>
          <w:rFonts w:asciiTheme="minorHAnsi" w:hAnsiTheme="minorHAnsi" w:cs="Arial"/>
          <w:sz w:val="22"/>
          <w:szCs w:val="22"/>
        </w:rPr>
        <w:t>This course satisfies department learning objectives #1</w:t>
      </w:r>
      <w:r w:rsidR="00206D7F">
        <w:rPr>
          <w:rFonts w:asciiTheme="minorHAnsi" w:hAnsiTheme="minorHAnsi" w:cs="Arial"/>
          <w:sz w:val="22"/>
          <w:szCs w:val="22"/>
        </w:rPr>
        <w:t xml:space="preserve"> (</w:t>
      </w:r>
      <w:r w:rsidR="00206D7F">
        <w:rPr>
          <w:rFonts w:asciiTheme="minorHAnsi" w:hAnsiTheme="minorHAnsi" w:cs="Arial"/>
          <w:i/>
          <w:sz w:val="22"/>
          <w:szCs w:val="22"/>
        </w:rPr>
        <w:t>Written Communication</w:t>
      </w:r>
      <w:r w:rsidR="00206D7F">
        <w:rPr>
          <w:rFonts w:asciiTheme="minorHAnsi" w:hAnsiTheme="minorHAnsi" w:cs="Arial"/>
          <w:sz w:val="22"/>
          <w:szCs w:val="22"/>
        </w:rPr>
        <w:t>)</w:t>
      </w:r>
      <w:r w:rsidRPr="002F30D0">
        <w:rPr>
          <w:rFonts w:asciiTheme="minorHAnsi" w:hAnsiTheme="minorHAnsi" w:cs="Arial"/>
          <w:sz w:val="22"/>
          <w:szCs w:val="22"/>
        </w:rPr>
        <w:t>, 2</w:t>
      </w:r>
      <w:r w:rsidR="00206D7F">
        <w:rPr>
          <w:rFonts w:asciiTheme="minorHAnsi" w:hAnsiTheme="minorHAnsi" w:cs="Arial"/>
          <w:sz w:val="22"/>
          <w:szCs w:val="22"/>
        </w:rPr>
        <w:t xml:space="preserve"> (</w:t>
      </w:r>
      <w:r w:rsidR="00206D7F">
        <w:rPr>
          <w:rFonts w:asciiTheme="minorHAnsi" w:hAnsiTheme="minorHAnsi" w:cs="Arial"/>
          <w:i/>
          <w:sz w:val="22"/>
          <w:szCs w:val="22"/>
        </w:rPr>
        <w:t>Oral Communication</w:t>
      </w:r>
      <w:r w:rsidR="00206D7F">
        <w:rPr>
          <w:rFonts w:asciiTheme="minorHAnsi" w:hAnsiTheme="minorHAnsi" w:cs="Arial"/>
          <w:sz w:val="22"/>
          <w:szCs w:val="22"/>
        </w:rPr>
        <w:t>)</w:t>
      </w:r>
      <w:r w:rsidRPr="002F30D0">
        <w:rPr>
          <w:rFonts w:asciiTheme="minorHAnsi" w:hAnsiTheme="minorHAnsi" w:cs="Arial"/>
          <w:sz w:val="22"/>
          <w:szCs w:val="22"/>
        </w:rPr>
        <w:t>, 5</w:t>
      </w:r>
      <w:r w:rsidR="00206D7F">
        <w:rPr>
          <w:rFonts w:asciiTheme="minorHAnsi" w:hAnsiTheme="minorHAnsi" w:cs="Arial"/>
          <w:sz w:val="22"/>
          <w:szCs w:val="22"/>
        </w:rPr>
        <w:t xml:space="preserve"> (</w:t>
      </w:r>
      <w:r w:rsidR="00206D7F">
        <w:rPr>
          <w:rFonts w:asciiTheme="minorHAnsi" w:hAnsiTheme="minorHAnsi" w:cs="Arial"/>
          <w:i/>
          <w:sz w:val="22"/>
          <w:szCs w:val="22"/>
        </w:rPr>
        <w:t>Critical Analysis and Reasoning</w:t>
      </w:r>
      <w:r w:rsidR="00206D7F">
        <w:rPr>
          <w:rFonts w:asciiTheme="minorHAnsi" w:hAnsiTheme="minorHAnsi" w:cs="Arial"/>
          <w:sz w:val="22"/>
          <w:szCs w:val="22"/>
        </w:rPr>
        <w:t>)</w:t>
      </w:r>
      <w:r w:rsidRPr="002F30D0">
        <w:rPr>
          <w:rFonts w:asciiTheme="minorHAnsi" w:hAnsiTheme="minorHAnsi" w:cs="Arial"/>
          <w:sz w:val="22"/>
          <w:szCs w:val="22"/>
        </w:rPr>
        <w:t>, 6</w:t>
      </w:r>
      <w:r w:rsidR="00206D7F">
        <w:rPr>
          <w:rFonts w:asciiTheme="minorHAnsi" w:hAnsiTheme="minorHAnsi" w:cs="Arial"/>
          <w:sz w:val="22"/>
          <w:szCs w:val="22"/>
        </w:rPr>
        <w:t xml:space="preserve"> (</w:t>
      </w:r>
      <w:r w:rsidR="00206D7F">
        <w:rPr>
          <w:rFonts w:asciiTheme="minorHAnsi" w:hAnsiTheme="minorHAnsi" w:cs="Arial"/>
          <w:i/>
          <w:sz w:val="22"/>
          <w:szCs w:val="22"/>
        </w:rPr>
        <w:t>Information Literacy</w:t>
      </w:r>
      <w:r w:rsidR="00206D7F">
        <w:rPr>
          <w:rFonts w:asciiTheme="minorHAnsi" w:hAnsiTheme="minorHAnsi" w:cs="Arial"/>
          <w:sz w:val="22"/>
          <w:szCs w:val="22"/>
        </w:rPr>
        <w:t>)</w:t>
      </w:r>
      <w:r w:rsidRPr="002F30D0">
        <w:rPr>
          <w:rFonts w:asciiTheme="minorHAnsi" w:hAnsiTheme="minorHAnsi" w:cs="Arial"/>
          <w:sz w:val="22"/>
          <w:szCs w:val="22"/>
        </w:rPr>
        <w:t>, 12</w:t>
      </w:r>
      <w:r w:rsidR="00206D7F">
        <w:rPr>
          <w:rFonts w:asciiTheme="minorHAnsi" w:hAnsiTheme="minorHAnsi" w:cs="Arial"/>
          <w:sz w:val="22"/>
          <w:szCs w:val="22"/>
        </w:rPr>
        <w:t xml:space="preserve"> (</w:t>
      </w:r>
      <w:r w:rsidR="00206D7F">
        <w:rPr>
          <w:rFonts w:asciiTheme="minorHAnsi" w:hAnsiTheme="minorHAnsi" w:cs="Arial"/>
          <w:i/>
          <w:sz w:val="22"/>
          <w:szCs w:val="22"/>
        </w:rPr>
        <w:t>Psychological Knowledge</w:t>
      </w:r>
      <w:r w:rsidR="00206D7F">
        <w:rPr>
          <w:rFonts w:asciiTheme="minorHAnsi" w:hAnsiTheme="minorHAnsi" w:cs="Arial"/>
          <w:sz w:val="22"/>
          <w:szCs w:val="22"/>
        </w:rPr>
        <w:t>)</w:t>
      </w:r>
      <w:r w:rsidRPr="002F30D0">
        <w:rPr>
          <w:rFonts w:asciiTheme="minorHAnsi" w:hAnsiTheme="minorHAnsi" w:cs="Arial"/>
          <w:sz w:val="22"/>
          <w:szCs w:val="22"/>
        </w:rPr>
        <w:t>, 13</w:t>
      </w:r>
      <w:r w:rsidR="00206D7F">
        <w:rPr>
          <w:rFonts w:asciiTheme="minorHAnsi" w:hAnsiTheme="minorHAnsi" w:cs="Arial"/>
          <w:sz w:val="22"/>
          <w:szCs w:val="22"/>
        </w:rPr>
        <w:t xml:space="preserve"> (</w:t>
      </w:r>
      <w:r w:rsidR="00206D7F">
        <w:rPr>
          <w:rFonts w:asciiTheme="minorHAnsi" w:hAnsiTheme="minorHAnsi" w:cs="Arial"/>
          <w:i/>
          <w:sz w:val="22"/>
          <w:szCs w:val="22"/>
        </w:rPr>
        <w:t>Applying Psychology</w:t>
      </w:r>
      <w:r w:rsidR="00206D7F">
        <w:rPr>
          <w:rFonts w:asciiTheme="minorHAnsi" w:hAnsiTheme="minorHAnsi" w:cs="Arial"/>
          <w:sz w:val="22"/>
          <w:szCs w:val="22"/>
        </w:rPr>
        <w:t>)</w:t>
      </w:r>
      <w:r w:rsidRPr="002F30D0">
        <w:rPr>
          <w:rFonts w:asciiTheme="minorHAnsi" w:hAnsiTheme="minorHAnsi" w:cs="Arial"/>
          <w:sz w:val="22"/>
          <w:szCs w:val="22"/>
        </w:rPr>
        <w:t>, and 14</w:t>
      </w:r>
      <w:r w:rsidR="00206D7F">
        <w:rPr>
          <w:rFonts w:asciiTheme="minorHAnsi" w:hAnsiTheme="minorHAnsi" w:cs="Arial"/>
          <w:sz w:val="22"/>
          <w:szCs w:val="22"/>
        </w:rPr>
        <w:t xml:space="preserve"> (</w:t>
      </w:r>
      <w:r w:rsidR="00206D7F">
        <w:rPr>
          <w:rFonts w:asciiTheme="minorHAnsi" w:hAnsiTheme="minorHAnsi" w:cs="Arial"/>
          <w:i/>
          <w:sz w:val="22"/>
          <w:szCs w:val="22"/>
        </w:rPr>
        <w:t>Career Preparation</w:t>
      </w:r>
      <w:r w:rsidR="00206D7F">
        <w:rPr>
          <w:rFonts w:asciiTheme="minorHAnsi" w:hAnsiTheme="minorHAnsi" w:cs="Arial"/>
          <w:sz w:val="22"/>
          <w:szCs w:val="22"/>
        </w:rPr>
        <w:t>)</w:t>
      </w:r>
      <w:r w:rsidRPr="002F30D0">
        <w:rPr>
          <w:rFonts w:asciiTheme="minorHAnsi" w:hAnsiTheme="minorHAnsi" w:cs="Arial"/>
          <w:sz w:val="22"/>
          <w:szCs w:val="22"/>
        </w:rPr>
        <w:t xml:space="preserve">. In plain language, </w:t>
      </w:r>
      <w:r>
        <w:rPr>
          <w:rFonts w:asciiTheme="minorHAnsi" w:hAnsiTheme="minorHAnsi" w:cs="Arial"/>
          <w:sz w:val="22"/>
          <w:szCs w:val="22"/>
        </w:rPr>
        <w:t>I want you to:</w:t>
      </w:r>
    </w:p>
    <w:p w14:paraId="52F753DD" w14:textId="77777777" w:rsidR="00206D7F" w:rsidRPr="002F30D0" w:rsidRDefault="00206D7F" w:rsidP="00B51489">
      <w:pPr>
        <w:rPr>
          <w:rFonts w:asciiTheme="minorHAnsi" w:hAnsiTheme="minorHAnsi" w:cs="Arial"/>
          <w:sz w:val="22"/>
          <w:szCs w:val="22"/>
        </w:rPr>
      </w:pPr>
    </w:p>
    <w:p w14:paraId="75591A53" w14:textId="77777777" w:rsidR="00B51489" w:rsidRPr="00445507" w:rsidRDefault="00B34D13" w:rsidP="00E34C09">
      <w:pPr>
        <w:pStyle w:val="PlainText"/>
        <w:numPr>
          <w:ilvl w:val="0"/>
          <w:numId w:val="18"/>
        </w:numPr>
        <w:rPr>
          <w:rFonts w:asciiTheme="minorHAnsi" w:hAnsiTheme="minorHAnsi" w:cs="Arial"/>
          <w:sz w:val="22"/>
          <w:szCs w:val="22"/>
        </w:rPr>
      </w:pPr>
      <w:r>
        <w:rPr>
          <w:rFonts w:asciiTheme="minorHAnsi" w:hAnsiTheme="minorHAnsi" w:cs="Arial"/>
          <w:sz w:val="22"/>
          <w:szCs w:val="22"/>
        </w:rPr>
        <w:t xml:space="preserve">Gain insight into how to be more productive and successful as an individual worker, and how to manage the work of other people in ways that they find motivating and satisfying. </w:t>
      </w:r>
    </w:p>
    <w:p w14:paraId="7653E892" w14:textId="77777777" w:rsidR="00B34D13" w:rsidRPr="00445507" w:rsidRDefault="00B34D13" w:rsidP="00B34D13">
      <w:pPr>
        <w:pStyle w:val="PlainText"/>
        <w:numPr>
          <w:ilvl w:val="0"/>
          <w:numId w:val="18"/>
        </w:numPr>
        <w:rPr>
          <w:rFonts w:asciiTheme="minorHAnsi" w:hAnsiTheme="minorHAnsi" w:cs="Arial"/>
          <w:sz w:val="22"/>
          <w:szCs w:val="22"/>
        </w:rPr>
      </w:pPr>
      <w:r>
        <w:rPr>
          <w:rFonts w:asciiTheme="minorHAnsi" w:hAnsiTheme="minorHAnsi" w:cs="Arial"/>
          <w:sz w:val="22"/>
          <w:szCs w:val="22"/>
        </w:rPr>
        <w:t>A</w:t>
      </w:r>
      <w:r w:rsidRPr="00445507">
        <w:rPr>
          <w:rFonts w:asciiTheme="minorHAnsi" w:hAnsiTheme="minorHAnsi" w:cs="Arial"/>
          <w:sz w:val="22"/>
          <w:szCs w:val="22"/>
        </w:rPr>
        <w:t xml:space="preserve">pply </w:t>
      </w:r>
      <w:r>
        <w:rPr>
          <w:rFonts w:asciiTheme="minorHAnsi" w:hAnsiTheme="minorHAnsi" w:cs="Arial"/>
          <w:sz w:val="22"/>
          <w:szCs w:val="22"/>
        </w:rPr>
        <w:t>course concepts and psychological theory to understanding and addressing concrete organizational problems.</w:t>
      </w:r>
    </w:p>
    <w:p w14:paraId="0C0E2426" w14:textId="77777777" w:rsidR="00B51489" w:rsidRPr="00445507" w:rsidRDefault="00602204" w:rsidP="00E34C09">
      <w:pPr>
        <w:pStyle w:val="PlainText"/>
        <w:numPr>
          <w:ilvl w:val="0"/>
          <w:numId w:val="18"/>
        </w:numPr>
        <w:rPr>
          <w:rFonts w:asciiTheme="minorHAnsi" w:hAnsiTheme="minorHAnsi" w:cs="Arial"/>
          <w:sz w:val="22"/>
          <w:szCs w:val="22"/>
        </w:rPr>
      </w:pPr>
      <w:r>
        <w:rPr>
          <w:rFonts w:asciiTheme="minorHAnsi" w:hAnsiTheme="minorHAnsi" w:cs="Arial"/>
          <w:sz w:val="22"/>
          <w:szCs w:val="22"/>
        </w:rPr>
        <w:t>Comfortably d</w:t>
      </w:r>
      <w:r w:rsidR="00B34D13">
        <w:rPr>
          <w:rFonts w:asciiTheme="minorHAnsi" w:hAnsiTheme="minorHAnsi" w:cs="Arial"/>
          <w:sz w:val="22"/>
          <w:szCs w:val="22"/>
        </w:rPr>
        <w:t xml:space="preserve">iscuss and present information about organizational psychology in front of your peers. </w:t>
      </w:r>
    </w:p>
    <w:p w14:paraId="158D8A11" w14:textId="77777777" w:rsidR="00B51489" w:rsidRPr="00445507" w:rsidRDefault="00B34D13" w:rsidP="00E34C09">
      <w:pPr>
        <w:pStyle w:val="PlainText"/>
        <w:numPr>
          <w:ilvl w:val="0"/>
          <w:numId w:val="18"/>
        </w:numPr>
        <w:rPr>
          <w:rFonts w:asciiTheme="minorHAnsi" w:hAnsiTheme="minorHAnsi" w:cs="Arial"/>
          <w:sz w:val="22"/>
          <w:szCs w:val="22"/>
        </w:rPr>
      </w:pPr>
      <w:r>
        <w:rPr>
          <w:rFonts w:asciiTheme="minorHAnsi" w:hAnsiTheme="minorHAnsi" w:cs="Arial"/>
          <w:sz w:val="22"/>
          <w:szCs w:val="22"/>
        </w:rPr>
        <w:t>Develop better teamwork and writing skills through the process of completing a structured group assignment.</w:t>
      </w:r>
    </w:p>
    <w:p w14:paraId="71F673DB" w14:textId="77777777" w:rsidR="00B51489" w:rsidRPr="00445507" w:rsidRDefault="00064751" w:rsidP="00E34C09">
      <w:pPr>
        <w:pStyle w:val="PlainText"/>
        <w:numPr>
          <w:ilvl w:val="0"/>
          <w:numId w:val="18"/>
        </w:numPr>
        <w:rPr>
          <w:rFonts w:asciiTheme="minorHAnsi" w:hAnsiTheme="minorHAnsi" w:cs="Arial"/>
          <w:sz w:val="22"/>
          <w:szCs w:val="22"/>
        </w:rPr>
      </w:pPr>
      <w:r>
        <w:rPr>
          <w:rFonts w:asciiTheme="minorHAnsi" w:hAnsiTheme="minorHAnsi" w:cs="Arial"/>
          <w:sz w:val="22"/>
          <w:szCs w:val="22"/>
        </w:rPr>
        <w:t>Learn what careers in I/O psychology involve and how I/O fits into the broader spectrum of specialization areas within psychology.</w:t>
      </w:r>
    </w:p>
    <w:p w14:paraId="16C795EB" w14:textId="77777777" w:rsidR="00B51489" w:rsidRPr="00445507" w:rsidRDefault="00064751" w:rsidP="00E34C09">
      <w:pPr>
        <w:pStyle w:val="PlainText"/>
        <w:numPr>
          <w:ilvl w:val="0"/>
          <w:numId w:val="18"/>
        </w:numPr>
        <w:rPr>
          <w:rFonts w:asciiTheme="minorHAnsi" w:hAnsiTheme="minorHAnsi" w:cs="Arial"/>
          <w:sz w:val="22"/>
          <w:szCs w:val="22"/>
        </w:rPr>
      </w:pPr>
      <w:r>
        <w:rPr>
          <w:rFonts w:asciiTheme="minorHAnsi" w:hAnsiTheme="minorHAnsi" w:cs="Arial"/>
          <w:sz w:val="22"/>
          <w:szCs w:val="22"/>
        </w:rPr>
        <w:t>For those students interested in a career in this area, p</w:t>
      </w:r>
      <w:r w:rsidR="00B51489" w:rsidRPr="00445507">
        <w:rPr>
          <w:rFonts w:asciiTheme="minorHAnsi" w:hAnsiTheme="minorHAnsi" w:cs="Arial"/>
          <w:sz w:val="22"/>
          <w:szCs w:val="22"/>
        </w:rPr>
        <w:t xml:space="preserve">repare for higher level courses in </w:t>
      </w:r>
      <w:r>
        <w:rPr>
          <w:rFonts w:asciiTheme="minorHAnsi" w:hAnsiTheme="minorHAnsi" w:cs="Arial"/>
          <w:sz w:val="22"/>
          <w:szCs w:val="22"/>
        </w:rPr>
        <w:t>I/O</w:t>
      </w:r>
      <w:r w:rsidR="00B51489" w:rsidRPr="00445507">
        <w:rPr>
          <w:rFonts w:asciiTheme="minorHAnsi" w:hAnsiTheme="minorHAnsi" w:cs="Arial"/>
          <w:sz w:val="22"/>
          <w:szCs w:val="22"/>
        </w:rPr>
        <w:t xml:space="preserve"> Psycholo</w:t>
      </w:r>
      <w:r w:rsidR="00DF2A62">
        <w:rPr>
          <w:rFonts w:asciiTheme="minorHAnsi" w:hAnsiTheme="minorHAnsi" w:cs="Arial"/>
          <w:sz w:val="22"/>
          <w:szCs w:val="22"/>
        </w:rPr>
        <w:t>gy or Human Resource Management</w:t>
      </w:r>
      <w:r w:rsidR="00602204">
        <w:rPr>
          <w:rFonts w:asciiTheme="minorHAnsi" w:hAnsiTheme="minorHAnsi" w:cs="Arial"/>
          <w:sz w:val="22"/>
          <w:szCs w:val="22"/>
        </w:rPr>
        <w:t xml:space="preserve"> by learning important foundational material to draw on in future classes</w:t>
      </w:r>
      <w:r w:rsidR="00DF2A62">
        <w:rPr>
          <w:rFonts w:asciiTheme="minorHAnsi" w:hAnsiTheme="minorHAnsi" w:cs="Arial"/>
          <w:sz w:val="22"/>
          <w:szCs w:val="22"/>
        </w:rPr>
        <w:t>.</w:t>
      </w:r>
    </w:p>
    <w:p w14:paraId="35171199" w14:textId="77777777" w:rsidR="00CE6B7A" w:rsidRPr="00CE6B7A" w:rsidRDefault="00CE6B7A" w:rsidP="00CE6B7A">
      <w:pPr>
        <w:rPr>
          <w:rFonts w:asciiTheme="minorHAnsi" w:hAnsiTheme="minorHAnsi" w:cstheme="minorHAnsi"/>
          <w:sz w:val="22"/>
          <w:szCs w:val="22"/>
        </w:rPr>
      </w:pPr>
      <w:r w:rsidRPr="00CE6B7A">
        <w:rPr>
          <w:rFonts w:asciiTheme="minorHAnsi" w:hAnsiTheme="minorHAnsi" w:cstheme="minorHAnsi"/>
          <w:b/>
          <w:sz w:val="22"/>
          <w:szCs w:val="22"/>
        </w:rPr>
        <w:lastRenderedPageBreak/>
        <w:t>Required Text:</w:t>
      </w:r>
    </w:p>
    <w:p w14:paraId="510AEA15" w14:textId="77777777" w:rsidR="00CE6B7A" w:rsidRPr="00CE6B7A" w:rsidRDefault="00CE6B7A" w:rsidP="00CE6B7A">
      <w:pPr>
        <w:rPr>
          <w:rFonts w:asciiTheme="minorHAnsi" w:hAnsiTheme="minorHAnsi" w:cstheme="minorHAnsi"/>
          <w:sz w:val="22"/>
          <w:szCs w:val="22"/>
        </w:rPr>
      </w:pPr>
      <w:r w:rsidRPr="00CE6B7A">
        <w:rPr>
          <w:rFonts w:asciiTheme="minorHAnsi" w:hAnsiTheme="minorHAnsi" w:cstheme="minorHAnsi"/>
          <w:sz w:val="22"/>
          <w:szCs w:val="22"/>
        </w:rPr>
        <w:t xml:space="preserve">There is no required textbook for this course.  All required readings are posted on </w:t>
      </w:r>
      <w:r w:rsidR="00A358D5">
        <w:rPr>
          <w:rFonts w:asciiTheme="minorHAnsi" w:hAnsiTheme="minorHAnsi" w:cstheme="minorHAnsi"/>
          <w:sz w:val="22"/>
          <w:szCs w:val="22"/>
        </w:rPr>
        <w:t>Canvas</w:t>
      </w:r>
      <w:r w:rsidRPr="00CE6B7A">
        <w:rPr>
          <w:rFonts w:asciiTheme="minorHAnsi" w:hAnsiTheme="minorHAnsi" w:cstheme="minorHAnsi"/>
          <w:sz w:val="22"/>
          <w:szCs w:val="22"/>
        </w:rPr>
        <w:t xml:space="preserve"> for download. It is your responsibility to read and </w:t>
      </w:r>
      <w:r w:rsidRPr="00CE6B7A">
        <w:rPr>
          <w:rFonts w:asciiTheme="minorHAnsi" w:hAnsiTheme="minorHAnsi" w:cstheme="minorHAnsi"/>
          <w:sz w:val="22"/>
          <w:szCs w:val="22"/>
          <w:u w:val="single"/>
        </w:rPr>
        <w:t>bring these readings to class</w:t>
      </w:r>
      <w:r w:rsidRPr="00CE6B7A">
        <w:rPr>
          <w:rFonts w:asciiTheme="minorHAnsi" w:hAnsiTheme="minorHAnsi" w:cstheme="minorHAnsi"/>
          <w:sz w:val="22"/>
          <w:szCs w:val="22"/>
        </w:rPr>
        <w:t xml:space="preserve"> on the days that we cover them.</w:t>
      </w:r>
    </w:p>
    <w:p w14:paraId="2AC2F6C1" w14:textId="77777777" w:rsidR="00CE6B7A" w:rsidRDefault="00CE6B7A" w:rsidP="00B51489">
      <w:pPr>
        <w:rPr>
          <w:rFonts w:asciiTheme="minorHAnsi" w:hAnsiTheme="minorHAnsi" w:cs="Arial"/>
          <w:b/>
          <w:sz w:val="22"/>
          <w:szCs w:val="22"/>
        </w:rPr>
      </w:pPr>
    </w:p>
    <w:p w14:paraId="14811CC3" w14:textId="77777777" w:rsidR="00821EB2" w:rsidRDefault="00821EB2" w:rsidP="00B51489">
      <w:pPr>
        <w:rPr>
          <w:rFonts w:asciiTheme="minorHAnsi" w:hAnsiTheme="minorHAnsi" w:cs="Arial"/>
          <w:b/>
          <w:sz w:val="22"/>
          <w:szCs w:val="22"/>
        </w:rPr>
      </w:pPr>
      <w:r w:rsidRPr="00445507">
        <w:rPr>
          <w:rFonts w:asciiTheme="minorHAnsi" w:hAnsiTheme="minorHAnsi" w:cs="Arial"/>
          <w:b/>
          <w:sz w:val="22"/>
          <w:szCs w:val="22"/>
        </w:rPr>
        <w:t>Course Assignments:</w:t>
      </w:r>
    </w:p>
    <w:p w14:paraId="383925BB" w14:textId="77777777" w:rsidR="00821EB2" w:rsidRPr="00356DEC" w:rsidRDefault="000E6BF1" w:rsidP="00821EB2">
      <w:pPr>
        <w:pStyle w:val="PlainText"/>
        <w:numPr>
          <w:ilvl w:val="0"/>
          <w:numId w:val="12"/>
        </w:numPr>
        <w:rPr>
          <w:rFonts w:asciiTheme="minorHAnsi" w:hAnsiTheme="minorHAnsi" w:cs="Arial"/>
          <w:b/>
          <w:sz w:val="22"/>
          <w:szCs w:val="22"/>
        </w:rPr>
      </w:pPr>
      <w:r w:rsidRPr="00356DEC">
        <w:rPr>
          <w:rFonts w:asciiTheme="minorHAnsi" w:hAnsiTheme="minorHAnsi" w:cs="Arial"/>
          <w:b/>
          <w:sz w:val="22"/>
          <w:szCs w:val="22"/>
        </w:rPr>
        <w:t>Exams</w:t>
      </w:r>
    </w:p>
    <w:p w14:paraId="036935F4" w14:textId="401A48DF" w:rsidR="00047504" w:rsidRDefault="000E6BF1" w:rsidP="00A03D24">
      <w:pPr>
        <w:ind w:left="720"/>
        <w:rPr>
          <w:rFonts w:asciiTheme="minorHAnsi" w:hAnsiTheme="minorHAnsi" w:cs="Arial"/>
          <w:sz w:val="22"/>
          <w:szCs w:val="22"/>
        </w:rPr>
      </w:pPr>
      <w:r w:rsidRPr="00445507">
        <w:rPr>
          <w:rFonts w:asciiTheme="minorHAnsi" w:hAnsiTheme="minorHAnsi" w:cs="Arial"/>
          <w:sz w:val="22"/>
          <w:szCs w:val="22"/>
        </w:rPr>
        <w:t xml:space="preserve">There will be two exams during the semester and one final exam during the </w:t>
      </w:r>
      <w:r w:rsidR="00CE6B7A">
        <w:rPr>
          <w:rFonts w:asciiTheme="minorHAnsi" w:hAnsiTheme="minorHAnsi" w:cs="Arial"/>
          <w:sz w:val="22"/>
          <w:szCs w:val="22"/>
        </w:rPr>
        <w:t>regularly-</w:t>
      </w:r>
      <w:r w:rsidR="00A20282" w:rsidRPr="00445507">
        <w:rPr>
          <w:rFonts w:asciiTheme="minorHAnsi" w:hAnsiTheme="minorHAnsi" w:cs="Arial"/>
          <w:sz w:val="22"/>
          <w:szCs w:val="22"/>
        </w:rPr>
        <w:t>scheduled</w:t>
      </w:r>
      <w:r w:rsidR="00602204">
        <w:rPr>
          <w:rFonts w:asciiTheme="minorHAnsi" w:hAnsiTheme="minorHAnsi" w:cs="Arial"/>
          <w:sz w:val="22"/>
          <w:szCs w:val="22"/>
        </w:rPr>
        <w:t xml:space="preserve"> final exam period. All </w:t>
      </w:r>
      <w:r w:rsidR="005654BF">
        <w:rPr>
          <w:rFonts w:asciiTheme="minorHAnsi" w:hAnsiTheme="minorHAnsi" w:cs="Arial"/>
          <w:sz w:val="22"/>
          <w:szCs w:val="22"/>
        </w:rPr>
        <w:t xml:space="preserve">three </w:t>
      </w:r>
      <w:r w:rsidR="00602204">
        <w:rPr>
          <w:rFonts w:asciiTheme="minorHAnsi" w:hAnsiTheme="minorHAnsi" w:cs="Arial"/>
          <w:sz w:val="22"/>
          <w:szCs w:val="22"/>
        </w:rPr>
        <w:t>e</w:t>
      </w:r>
      <w:r w:rsidRPr="00445507">
        <w:rPr>
          <w:rFonts w:asciiTheme="minorHAnsi" w:hAnsiTheme="minorHAnsi" w:cs="Arial"/>
          <w:sz w:val="22"/>
          <w:szCs w:val="22"/>
        </w:rPr>
        <w:t xml:space="preserve">xams </w:t>
      </w:r>
      <w:r w:rsidR="00891A0F">
        <w:rPr>
          <w:rFonts w:asciiTheme="minorHAnsi" w:hAnsiTheme="minorHAnsi" w:cs="Arial"/>
          <w:sz w:val="22"/>
          <w:szCs w:val="22"/>
        </w:rPr>
        <w:t>consist of</w:t>
      </w:r>
      <w:r w:rsidRPr="00445507">
        <w:rPr>
          <w:rFonts w:asciiTheme="minorHAnsi" w:hAnsiTheme="minorHAnsi" w:cs="Arial"/>
          <w:sz w:val="22"/>
          <w:szCs w:val="22"/>
        </w:rPr>
        <w:t xml:space="preserve"> </w:t>
      </w:r>
      <w:r w:rsidR="00602204">
        <w:rPr>
          <w:rFonts w:asciiTheme="minorHAnsi" w:hAnsiTheme="minorHAnsi" w:cs="Arial"/>
          <w:sz w:val="22"/>
          <w:szCs w:val="22"/>
        </w:rPr>
        <w:t xml:space="preserve">25 </w:t>
      </w:r>
      <w:r w:rsidRPr="00445507">
        <w:rPr>
          <w:rFonts w:asciiTheme="minorHAnsi" w:hAnsiTheme="minorHAnsi" w:cs="Arial"/>
          <w:sz w:val="22"/>
          <w:szCs w:val="22"/>
        </w:rPr>
        <w:t>multiple choice</w:t>
      </w:r>
      <w:r w:rsidR="00891A0F">
        <w:rPr>
          <w:rFonts w:asciiTheme="minorHAnsi" w:hAnsiTheme="minorHAnsi" w:cs="Arial"/>
          <w:sz w:val="22"/>
          <w:szCs w:val="22"/>
        </w:rPr>
        <w:t xml:space="preserve"> questions</w:t>
      </w:r>
      <w:r w:rsidRPr="00445507">
        <w:rPr>
          <w:rFonts w:asciiTheme="minorHAnsi" w:hAnsiTheme="minorHAnsi" w:cs="Arial"/>
          <w:sz w:val="22"/>
          <w:szCs w:val="22"/>
        </w:rPr>
        <w:t xml:space="preserve"> </w:t>
      </w:r>
      <w:r w:rsidR="00891A0F">
        <w:rPr>
          <w:rFonts w:asciiTheme="minorHAnsi" w:hAnsiTheme="minorHAnsi" w:cs="Arial"/>
          <w:sz w:val="22"/>
          <w:szCs w:val="22"/>
        </w:rPr>
        <w:t xml:space="preserve">(50%) </w:t>
      </w:r>
      <w:r w:rsidRPr="00445507">
        <w:rPr>
          <w:rFonts w:asciiTheme="minorHAnsi" w:hAnsiTheme="minorHAnsi" w:cs="Arial"/>
          <w:sz w:val="22"/>
          <w:szCs w:val="22"/>
        </w:rPr>
        <w:t xml:space="preserve">and </w:t>
      </w:r>
      <w:r w:rsidR="00602204">
        <w:rPr>
          <w:rFonts w:asciiTheme="minorHAnsi" w:hAnsiTheme="minorHAnsi" w:cs="Arial"/>
          <w:sz w:val="22"/>
          <w:szCs w:val="22"/>
        </w:rPr>
        <w:t xml:space="preserve">10 </w:t>
      </w:r>
      <w:r w:rsidRPr="00445507">
        <w:rPr>
          <w:rFonts w:asciiTheme="minorHAnsi" w:hAnsiTheme="minorHAnsi" w:cs="Arial"/>
          <w:sz w:val="22"/>
          <w:szCs w:val="22"/>
        </w:rPr>
        <w:t>short answer questions</w:t>
      </w:r>
      <w:r w:rsidR="00891A0F">
        <w:rPr>
          <w:rFonts w:asciiTheme="minorHAnsi" w:hAnsiTheme="minorHAnsi" w:cs="Arial"/>
          <w:sz w:val="22"/>
          <w:szCs w:val="22"/>
        </w:rPr>
        <w:t xml:space="preserve"> (50%)</w:t>
      </w:r>
      <w:r w:rsidRPr="00445507">
        <w:rPr>
          <w:rFonts w:asciiTheme="minorHAnsi" w:hAnsiTheme="minorHAnsi" w:cs="Arial"/>
          <w:sz w:val="22"/>
          <w:szCs w:val="22"/>
        </w:rPr>
        <w:t xml:space="preserve">. </w:t>
      </w:r>
      <w:r w:rsidR="005060FE">
        <w:rPr>
          <w:rFonts w:asciiTheme="minorHAnsi" w:hAnsiTheme="minorHAnsi" w:cs="Arial"/>
          <w:sz w:val="22"/>
          <w:szCs w:val="22"/>
        </w:rPr>
        <w:t>Exam 3</w:t>
      </w:r>
      <w:r w:rsidR="00602204">
        <w:rPr>
          <w:rFonts w:asciiTheme="minorHAnsi" w:hAnsiTheme="minorHAnsi" w:cs="Arial"/>
          <w:sz w:val="22"/>
          <w:szCs w:val="22"/>
        </w:rPr>
        <w:t xml:space="preserve"> is loosely cumulative; it covers select topics from exams 1 and 2</w:t>
      </w:r>
      <w:r w:rsidR="005654BF">
        <w:rPr>
          <w:rFonts w:asciiTheme="minorHAnsi" w:hAnsiTheme="minorHAnsi" w:cs="Arial"/>
          <w:sz w:val="22"/>
          <w:szCs w:val="22"/>
        </w:rPr>
        <w:t>,</w:t>
      </w:r>
      <w:r w:rsidR="005060FE">
        <w:rPr>
          <w:rFonts w:asciiTheme="minorHAnsi" w:hAnsiTheme="minorHAnsi" w:cs="Arial"/>
          <w:sz w:val="22"/>
          <w:szCs w:val="22"/>
        </w:rPr>
        <w:t xml:space="preserve"> but emphasizes new topics</w:t>
      </w:r>
      <w:r w:rsidR="00784770">
        <w:rPr>
          <w:rFonts w:asciiTheme="minorHAnsi" w:hAnsiTheme="minorHAnsi" w:cs="Arial"/>
          <w:sz w:val="22"/>
          <w:szCs w:val="22"/>
        </w:rPr>
        <w:t xml:space="preserve"> introduced since exam 2</w:t>
      </w:r>
      <w:r w:rsidR="00602204">
        <w:rPr>
          <w:rFonts w:asciiTheme="minorHAnsi" w:hAnsiTheme="minorHAnsi" w:cs="Arial"/>
          <w:sz w:val="22"/>
          <w:szCs w:val="22"/>
        </w:rPr>
        <w:t>.</w:t>
      </w:r>
    </w:p>
    <w:p w14:paraId="76477BE6" w14:textId="77777777" w:rsidR="005B3FD6" w:rsidRPr="00445507" w:rsidRDefault="005B3FD6" w:rsidP="00A03D24">
      <w:pPr>
        <w:ind w:left="720"/>
        <w:rPr>
          <w:rFonts w:asciiTheme="minorHAnsi" w:hAnsiTheme="minorHAnsi" w:cs="Arial"/>
          <w:sz w:val="22"/>
          <w:szCs w:val="22"/>
        </w:rPr>
      </w:pPr>
    </w:p>
    <w:p w14:paraId="2F69117B" w14:textId="77777777" w:rsidR="00FB0021" w:rsidRPr="00356DEC" w:rsidRDefault="00602204" w:rsidP="00FB0021">
      <w:pPr>
        <w:pStyle w:val="PlainText"/>
        <w:numPr>
          <w:ilvl w:val="0"/>
          <w:numId w:val="12"/>
        </w:numPr>
        <w:rPr>
          <w:rFonts w:asciiTheme="minorHAnsi" w:hAnsiTheme="minorHAnsi" w:cs="Arial"/>
          <w:b/>
          <w:sz w:val="22"/>
          <w:szCs w:val="22"/>
        </w:rPr>
      </w:pPr>
      <w:r w:rsidRPr="00356DEC">
        <w:rPr>
          <w:rFonts w:asciiTheme="minorHAnsi" w:hAnsiTheme="minorHAnsi" w:cs="Arial"/>
          <w:b/>
          <w:sz w:val="22"/>
          <w:szCs w:val="22"/>
        </w:rPr>
        <w:t>Group Project: Written analysis of an organizational problem</w:t>
      </w:r>
    </w:p>
    <w:p w14:paraId="6CD056F3" w14:textId="77777777" w:rsidR="00E96D74" w:rsidRDefault="00FB0021" w:rsidP="00FB0021">
      <w:pPr>
        <w:pStyle w:val="PlainText"/>
        <w:ind w:left="720"/>
        <w:rPr>
          <w:rFonts w:asciiTheme="minorHAnsi" w:hAnsiTheme="minorHAnsi" w:cs="Arial"/>
          <w:sz w:val="22"/>
          <w:szCs w:val="22"/>
        </w:rPr>
      </w:pPr>
      <w:r w:rsidRPr="00445507">
        <w:rPr>
          <w:rFonts w:asciiTheme="minorHAnsi" w:hAnsiTheme="minorHAnsi" w:cs="Arial"/>
          <w:sz w:val="22"/>
          <w:szCs w:val="22"/>
        </w:rPr>
        <w:t xml:space="preserve">This project builds on the </w:t>
      </w:r>
      <w:r w:rsidR="0077428B" w:rsidRPr="00445507">
        <w:rPr>
          <w:rFonts w:asciiTheme="minorHAnsi" w:hAnsiTheme="minorHAnsi" w:cs="Arial"/>
          <w:sz w:val="22"/>
          <w:szCs w:val="22"/>
        </w:rPr>
        <w:t xml:space="preserve">knowledge and </w:t>
      </w:r>
      <w:r w:rsidRPr="00445507">
        <w:rPr>
          <w:rFonts w:asciiTheme="minorHAnsi" w:hAnsiTheme="minorHAnsi" w:cs="Arial"/>
          <w:sz w:val="22"/>
          <w:szCs w:val="22"/>
        </w:rPr>
        <w:t>skills that you have gained in</w:t>
      </w:r>
      <w:r w:rsidR="0077428B" w:rsidRPr="00445507">
        <w:rPr>
          <w:rFonts w:asciiTheme="minorHAnsi" w:hAnsiTheme="minorHAnsi" w:cs="Arial"/>
          <w:sz w:val="22"/>
          <w:szCs w:val="22"/>
        </w:rPr>
        <w:t xml:space="preserve"> class</w:t>
      </w:r>
      <w:r w:rsidR="00E96D74" w:rsidRPr="00445507">
        <w:rPr>
          <w:rFonts w:asciiTheme="minorHAnsi" w:hAnsiTheme="minorHAnsi" w:cs="Arial"/>
          <w:sz w:val="22"/>
          <w:szCs w:val="22"/>
        </w:rPr>
        <w:t>.</w:t>
      </w:r>
      <w:r w:rsidRPr="00445507">
        <w:rPr>
          <w:rFonts w:asciiTheme="minorHAnsi" w:hAnsiTheme="minorHAnsi" w:cs="Arial"/>
          <w:sz w:val="22"/>
          <w:szCs w:val="22"/>
        </w:rPr>
        <w:t xml:space="preserve">  </w:t>
      </w:r>
      <w:r w:rsidR="00E96D74" w:rsidRPr="00445507">
        <w:rPr>
          <w:rFonts w:asciiTheme="minorHAnsi" w:hAnsiTheme="minorHAnsi" w:cs="Arial"/>
          <w:sz w:val="22"/>
          <w:szCs w:val="22"/>
        </w:rPr>
        <w:t xml:space="preserve">As a group </w:t>
      </w:r>
      <w:r w:rsidR="000E6BF1" w:rsidRPr="00445507">
        <w:rPr>
          <w:rFonts w:asciiTheme="minorHAnsi" w:hAnsiTheme="minorHAnsi" w:cs="Arial"/>
          <w:sz w:val="22"/>
          <w:szCs w:val="22"/>
        </w:rPr>
        <w:t xml:space="preserve">of 3-4 people, </w:t>
      </w:r>
      <w:r w:rsidR="00E96D74" w:rsidRPr="00445507">
        <w:rPr>
          <w:rFonts w:asciiTheme="minorHAnsi" w:hAnsiTheme="minorHAnsi" w:cs="Arial"/>
          <w:sz w:val="22"/>
          <w:szCs w:val="22"/>
        </w:rPr>
        <w:t xml:space="preserve">you need to identify an organization that you can easily </w:t>
      </w:r>
      <w:r w:rsidR="00445507">
        <w:rPr>
          <w:rFonts w:asciiTheme="minorHAnsi" w:hAnsiTheme="minorHAnsi" w:cs="Arial"/>
          <w:sz w:val="22"/>
          <w:szCs w:val="22"/>
        </w:rPr>
        <w:t>access to identify</w:t>
      </w:r>
      <w:r w:rsidR="00E96D74" w:rsidRPr="00445507">
        <w:rPr>
          <w:rFonts w:asciiTheme="minorHAnsi" w:hAnsiTheme="minorHAnsi" w:cs="Arial"/>
          <w:sz w:val="22"/>
          <w:szCs w:val="22"/>
        </w:rPr>
        <w:t xml:space="preserve"> one or more major problems, </w:t>
      </w:r>
      <w:r w:rsidR="00445507">
        <w:rPr>
          <w:rFonts w:asciiTheme="minorHAnsi" w:hAnsiTheme="minorHAnsi" w:cs="Arial"/>
          <w:sz w:val="22"/>
          <w:szCs w:val="22"/>
        </w:rPr>
        <w:t>utilize</w:t>
      </w:r>
      <w:r w:rsidR="00E96D74" w:rsidRPr="00445507">
        <w:rPr>
          <w:rFonts w:asciiTheme="minorHAnsi" w:hAnsiTheme="minorHAnsi" w:cs="Arial"/>
          <w:sz w:val="22"/>
          <w:szCs w:val="22"/>
        </w:rPr>
        <w:t xml:space="preserve"> organizational theory to describe how the problems arose and how they are maintained, and </w:t>
      </w:r>
      <w:r w:rsidR="005B64B7">
        <w:rPr>
          <w:rFonts w:asciiTheme="minorHAnsi" w:hAnsiTheme="minorHAnsi" w:cs="Arial"/>
          <w:sz w:val="22"/>
          <w:szCs w:val="22"/>
        </w:rPr>
        <w:t>apply this</w:t>
      </w:r>
      <w:r w:rsidR="00E96D74" w:rsidRPr="00445507">
        <w:rPr>
          <w:rFonts w:asciiTheme="minorHAnsi" w:hAnsiTheme="minorHAnsi" w:cs="Arial"/>
          <w:sz w:val="22"/>
          <w:szCs w:val="22"/>
        </w:rPr>
        <w:t xml:space="preserve"> theory to derive reasonable suggestions </w:t>
      </w:r>
      <w:r w:rsidR="005B64B7">
        <w:rPr>
          <w:rFonts w:asciiTheme="minorHAnsi" w:hAnsiTheme="minorHAnsi" w:cs="Arial"/>
          <w:sz w:val="22"/>
          <w:szCs w:val="22"/>
        </w:rPr>
        <w:t>to resolve the problem</w:t>
      </w:r>
      <w:r w:rsidR="00E96D74" w:rsidRPr="00445507">
        <w:rPr>
          <w:rFonts w:asciiTheme="minorHAnsi" w:hAnsiTheme="minorHAnsi" w:cs="Arial"/>
          <w:sz w:val="22"/>
          <w:szCs w:val="22"/>
        </w:rPr>
        <w:t>.</w:t>
      </w:r>
      <w:r w:rsidR="00445507">
        <w:rPr>
          <w:rFonts w:asciiTheme="minorHAnsi" w:hAnsiTheme="minorHAnsi" w:cs="Arial"/>
          <w:sz w:val="22"/>
          <w:szCs w:val="22"/>
        </w:rPr>
        <w:t xml:space="preserve"> </w:t>
      </w:r>
      <w:r w:rsidR="0069676B" w:rsidRPr="00445507">
        <w:rPr>
          <w:rFonts w:asciiTheme="minorHAnsi" w:hAnsiTheme="minorHAnsi" w:cs="Arial"/>
          <w:sz w:val="22"/>
          <w:szCs w:val="22"/>
        </w:rPr>
        <w:t xml:space="preserve">This project will culminate in a </w:t>
      </w:r>
      <w:r w:rsidR="00445507">
        <w:rPr>
          <w:rFonts w:asciiTheme="minorHAnsi" w:hAnsiTheme="minorHAnsi" w:cs="Arial"/>
          <w:sz w:val="22"/>
          <w:szCs w:val="22"/>
        </w:rPr>
        <w:t xml:space="preserve">written paper and </w:t>
      </w:r>
      <w:r w:rsidR="0069676B" w:rsidRPr="00445507">
        <w:rPr>
          <w:rFonts w:asciiTheme="minorHAnsi" w:hAnsiTheme="minorHAnsi" w:cs="Arial"/>
          <w:sz w:val="22"/>
          <w:szCs w:val="22"/>
        </w:rPr>
        <w:t>presentation that you will make in front of the class</w:t>
      </w:r>
      <w:r w:rsidR="005B64B7">
        <w:rPr>
          <w:rFonts w:asciiTheme="minorHAnsi" w:hAnsiTheme="minorHAnsi" w:cs="Arial"/>
          <w:sz w:val="22"/>
          <w:szCs w:val="22"/>
        </w:rPr>
        <w:t xml:space="preserve"> at the end of the semester</w:t>
      </w:r>
      <w:r w:rsidR="0069676B" w:rsidRPr="00445507">
        <w:rPr>
          <w:rFonts w:asciiTheme="minorHAnsi" w:hAnsiTheme="minorHAnsi" w:cs="Arial"/>
          <w:sz w:val="22"/>
          <w:szCs w:val="22"/>
        </w:rPr>
        <w:t xml:space="preserve">.  This will be a formal presentation that </w:t>
      </w:r>
      <w:r w:rsidR="00602204">
        <w:rPr>
          <w:rFonts w:asciiTheme="minorHAnsi" w:hAnsiTheme="minorHAnsi" w:cs="Arial"/>
          <w:sz w:val="22"/>
          <w:szCs w:val="22"/>
        </w:rPr>
        <w:t>will</w:t>
      </w:r>
      <w:r w:rsidR="0069676B" w:rsidRPr="00445507">
        <w:rPr>
          <w:rFonts w:asciiTheme="minorHAnsi" w:hAnsiTheme="minorHAnsi" w:cs="Arial"/>
          <w:sz w:val="22"/>
          <w:szCs w:val="22"/>
        </w:rPr>
        <w:t xml:space="preserve"> include visual aids.  </w:t>
      </w:r>
      <w:r w:rsidR="00445507">
        <w:rPr>
          <w:rFonts w:asciiTheme="minorHAnsi" w:hAnsiTheme="minorHAnsi" w:cs="Arial"/>
          <w:sz w:val="22"/>
          <w:szCs w:val="22"/>
        </w:rPr>
        <w:t>Further details will be provided later in</w:t>
      </w:r>
      <w:r w:rsidR="0069676B" w:rsidRPr="00445507">
        <w:rPr>
          <w:rFonts w:asciiTheme="minorHAnsi" w:hAnsiTheme="minorHAnsi" w:cs="Arial"/>
          <w:sz w:val="22"/>
          <w:szCs w:val="22"/>
        </w:rPr>
        <w:t xml:space="preserve"> the semester. </w:t>
      </w:r>
    </w:p>
    <w:p w14:paraId="0FA49C1F" w14:textId="77777777" w:rsidR="005B3FD6" w:rsidRPr="00445507" w:rsidRDefault="005B3FD6" w:rsidP="00FB0021">
      <w:pPr>
        <w:pStyle w:val="PlainText"/>
        <w:ind w:left="720"/>
        <w:rPr>
          <w:rFonts w:asciiTheme="minorHAnsi" w:hAnsiTheme="minorHAnsi" w:cs="Arial"/>
          <w:sz w:val="22"/>
          <w:szCs w:val="22"/>
        </w:rPr>
      </w:pPr>
    </w:p>
    <w:p w14:paraId="3905FDD8" w14:textId="77777777" w:rsidR="00821EB2" w:rsidRPr="00356DEC" w:rsidRDefault="00BE531D" w:rsidP="00821EB2">
      <w:pPr>
        <w:pStyle w:val="PlainText"/>
        <w:numPr>
          <w:ilvl w:val="0"/>
          <w:numId w:val="12"/>
        </w:numPr>
        <w:rPr>
          <w:rFonts w:asciiTheme="minorHAnsi" w:hAnsiTheme="minorHAnsi" w:cs="Arial"/>
          <w:b/>
          <w:sz w:val="22"/>
          <w:szCs w:val="22"/>
        </w:rPr>
      </w:pPr>
      <w:r w:rsidRPr="00356DEC">
        <w:rPr>
          <w:rFonts w:asciiTheme="minorHAnsi" w:hAnsiTheme="minorHAnsi" w:cs="Arial"/>
          <w:b/>
          <w:sz w:val="22"/>
          <w:szCs w:val="22"/>
        </w:rPr>
        <w:t xml:space="preserve">Class </w:t>
      </w:r>
      <w:r w:rsidR="00F65364" w:rsidRPr="00356DEC">
        <w:rPr>
          <w:rFonts w:asciiTheme="minorHAnsi" w:hAnsiTheme="minorHAnsi" w:cs="Arial"/>
          <w:b/>
          <w:sz w:val="22"/>
          <w:szCs w:val="22"/>
        </w:rPr>
        <w:t>Participation</w:t>
      </w:r>
    </w:p>
    <w:p w14:paraId="35E8243B" w14:textId="77777777" w:rsidR="00BE531D" w:rsidRPr="00445507" w:rsidRDefault="00BE531D" w:rsidP="00821EB2">
      <w:pPr>
        <w:pStyle w:val="PlainText"/>
        <w:ind w:left="720"/>
        <w:rPr>
          <w:rFonts w:asciiTheme="minorHAnsi" w:hAnsiTheme="minorHAnsi" w:cs="Arial"/>
          <w:sz w:val="22"/>
          <w:szCs w:val="22"/>
        </w:rPr>
      </w:pPr>
      <w:r w:rsidRPr="00445507">
        <w:rPr>
          <w:rFonts w:asciiTheme="minorHAnsi" w:hAnsiTheme="minorHAnsi" w:cs="Arial"/>
          <w:sz w:val="22"/>
          <w:szCs w:val="22"/>
        </w:rPr>
        <w:t xml:space="preserve">Your thoughtful and active participation is essential to the success of this course.  You are expected to play an active role in class discussions as well as experiential activities that occur during class time.  </w:t>
      </w:r>
      <w:r w:rsidR="00E9762B">
        <w:rPr>
          <w:rFonts w:asciiTheme="minorHAnsi" w:hAnsiTheme="minorHAnsi" w:cs="Arial"/>
          <w:sz w:val="22"/>
          <w:szCs w:val="22"/>
        </w:rPr>
        <w:t>Attendance do</w:t>
      </w:r>
      <w:r w:rsidR="009B0E54">
        <w:rPr>
          <w:rFonts w:asciiTheme="minorHAnsi" w:hAnsiTheme="minorHAnsi" w:cs="Arial"/>
          <w:sz w:val="22"/>
          <w:szCs w:val="22"/>
        </w:rPr>
        <w:t xml:space="preserve">es not constitute participation. See the syllabus addendum on </w:t>
      </w:r>
      <w:r w:rsidR="00F52A03">
        <w:rPr>
          <w:rFonts w:asciiTheme="minorHAnsi" w:hAnsiTheme="minorHAnsi" w:cs="Arial"/>
          <w:sz w:val="22"/>
          <w:szCs w:val="22"/>
        </w:rPr>
        <w:t>Canvas</w:t>
      </w:r>
      <w:r w:rsidR="009B0E54">
        <w:rPr>
          <w:rFonts w:asciiTheme="minorHAnsi" w:hAnsiTheme="minorHAnsi" w:cs="Arial"/>
          <w:sz w:val="22"/>
          <w:szCs w:val="22"/>
        </w:rPr>
        <w:t xml:space="preserve"> named “Participation Policy” for details on how participation is graded.</w:t>
      </w:r>
    </w:p>
    <w:p w14:paraId="25C2C054" w14:textId="77777777" w:rsidR="002378C0" w:rsidRPr="00445507" w:rsidRDefault="002378C0" w:rsidP="00821EB2">
      <w:pPr>
        <w:pStyle w:val="PlainText"/>
        <w:ind w:left="720"/>
        <w:rPr>
          <w:rFonts w:asciiTheme="minorHAnsi" w:hAnsiTheme="minorHAnsi" w:cs="Arial"/>
        </w:rPr>
      </w:pPr>
    </w:p>
    <w:p w14:paraId="3B5928A3" w14:textId="77777777" w:rsidR="005C52E4" w:rsidRPr="00E9762B" w:rsidRDefault="005C52E4" w:rsidP="005C52E4">
      <w:pPr>
        <w:rPr>
          <w:rFonts w:asciiTheme="minorHAnsi" w:hAnsiTheme="minorHAnsi" w:cs="Arial"/>
          <w:b/>
          <w:sz w:val="22"/>
          <w:szCs w:val="22"/>
        </w:rPr>
      </w:pPr>
      <w:r w:rsidRPr="00E9762B">
        <w:rPr>
          <w:rFonts w:asciiTheme="minorHAnsi" w:hAnsiTheme="minorHAnsi" w:cs="Arial"/>
          <w:b/>
          <w:sz w:val="22"/>
          <w:szCs w:val="22"/>
        </w:rPr>
        <w:t>Student Assessment</w:t>
      </w:r>
      <w:r w:rsidR="00E9762B">
        <w:rPr>
          <w:rFonts w:asciiTheme="minorHAnsi" w:hAnsiTheme="minorHAnsi" w:cs="Arial"/>
          <w:b/>
          <w:sz w:val="22"/>
          <w:szCs w:val="22"/>
        </w:rPr>
        <w:t>:</w:t>
      </w:r>
    </w:p>
    <w:p w14:paraId="6678D20D" w14:textId="77777777" w:rsidR="00FD007F" w:rsidRPr="00E9762B" w:rsidRDefault="00FD007F" w:rsidP="00A03D24">
      <w:pPr>
        <w:jc w:val="both"/>
        <w:rPr>
          <w:rFonts w:asciiTheme="minorHAnsi" w:hAnsiTheme="minorHAnsi" w:cs="Arial"/>
          <w:b/>
          <w:sz w:val="22"/>
          <w:szCs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380"/>
        <w:gridCol w:w="1530"/>
      </w:tblGrid>
      <w:tr w:rsidR="00BC50B3" w:rsidRPr="00E9762B" w14:paraId="0CC2BEFD" w14:textId="77777777" w:rsidTr="00A03D24">
        <w:tc>
          <w:tcPr>
            <w:tcW w:w="4380" w:type="dxa"/>
          </w:tcPr>
          <w:p w14:paraId="441F1896" w14:textId="77777777" w:rsidR="00BC50B3" w:rsidRPr="00E9762B" w:rsidRDefault="00BC50B3">
            <w:pPr>
              <w:pStyle w:val="BodyText"/>
              <w:jc w:val="center"/>
              <w:rPr>
                <w:rFonts w:asciiTheme="minorHAnsi" w:hAnsiTheme="minorHAnsi" w:cs="Arial"/>
                <w:caps/>
                <w:sz w:val="22"/>
                <w:szCs w:val="22"/>
              </w:rPr>
            </w:pPr>
            <w:r w:rsidRPr="00E9762B">
              <w:rPr>
                <w:rFonts w:asciiTheme="minorHAnsi" w:hAnsiTheme="minorHAnsi" w:cs="Arial"/>
                <w:caps/>
                <w:sz w:val="22"/>
                <w:szCs w:val="22"/>
              </w:rPr>
              <w:t>course component</w:t>
            </w:r>
          </w:p>
        </w:tc>
        <w:tc>
          <w:tcPr>
            <w:tcW w:w="1530" w:type="dxa"/>
          </w:tcPr>
          <w:p w14:paraId="77FF007D" w14:textId="77777777" w:rsidR="00BC50B3" w:rsidRPr="00E9762B" w:rsidRDefault="00BC50B3">
            <w:pPr>
              <w:pStyle w:val="BodyText"/>
              <w:jc w:val="center"/>
              <w:rPr>
                <w:rFonts w:asciiTheme="minorHAnsi" w:hAnsiTheme="minorHAnsi" w:cs="Arial"/>
                <w:caps/>
                <w:sz w:val="22"/>
                <w:szCs w:val="22"/>
              </w:rPr>
            </w:pPr>
            <w:r w:rsidRPr="00E9762B">
              <w:rPr>
                <w:rFonts w:asciiTheme="minorHAnsi" w:hAnsiTheme="minorHAnsi" w:cs="Arial"/>
                <w:caps/>
                <w:sz w:val="22"/>
                <w:szCs w:val="22"/>
              </w:rPr>
              <w:t>Points</w:t>
            </w:r>
          </w:p>
        </w:tc>
      </w:tr>
      <w:tr w:rsidR="00BC50B3" w:rsidRPr="00E9762B" w14:paraId="4B5EA6CA" w14:textId="77777777" w:rsidTr="00A03D24">
        <w:tc>
          <w:tcPr>
            <w:tcW w:w="4380" w:type="dxa"/>
          </w:tcPr>
          <w:p w14:paraId="2625A1E4" w14:textId="77777777" w:rsidR="00BC50B3" w:rsidRPr="00E9762B" w:rsidRDefault="005B3FD6" w:rsidP="00031D22">
            <w:pPr>
              <w:pStyle w:val="BodyText"/>
              <w:jc w:val="both"/>
              <w:rPr>
                <w:rFonts w:asciiTheme="minorHAnsi" w:hAnsiTheme="minorHAnsi" w:cs="Arial"/>
                <w:sz w:val="22"/>
                <w:szCs w:val="22"/>
              </w:rPr>
            </w:pPr>
            <w:r>
              <w:rPr>
                <w:rFonts w:asciiTheme="minorHAnsi" w:hAnsiTheme="minorHAnsi" w:cs="Arial"/>
                <w:sz w:val="22"/>
                <w:szCs w:val="22"/>
              </w:rPr>
              <w:t>Exams (</w:t>
            </w:r>
            <w:r w:rsidR="00031D22" w:rsidRPr="00E9762B">
              <w:rPr>
                <w:rFonts w:asciiTheme="minorHAnsi" w:hAnsiTheme="minorHAnsi" w:cs="Arial"/>
                <w:sz w:val="22"/>
                <w:szCs w:val="22"/>
              </w:rPr>
              <w:t>3</w:t>
            </w:r>
            <w:r>
              <w:rPr>
                <w:rFonts w:asciiTheme="minorHAnsi" w:hAnsiTheme="minorHAnsi" w:cs="Arial"/>
                <w:sz w:val="22"/>
                <w:szCs w:val="22"/>
              </w:rPr>
              <w:t xml:space="preserve"> </w:t>
            </w:r>
            <w:r w:rsidR="00BC50B3" w:rsidRPr="00E9762B">
              <w:rPr>
                <w:rFonts w:asciiTheme="minorHAnsi" w:hAnsiTheme="minorHAnsi" w:cs="Arial"/>
                <w:sz w:val="22"/>
                <w:szCs w:val="22"/>
              </w:rPr>
              <w:t>@</w:t>
            </w:r>
            <w:r>
              <w:rPr>
                <w:rFonts w:asciiTheme="minorHAnsi" w:hAnsiTheme="minorHAnsi" w:cs="Arial"/>
                <w:sz w:val="22"/>
                <w:szCs w:val="22"/>
              </w:rPr>
              <w:t xml:space="preserve"> </w:t>
            </w:r>
            <w:r w:rsidR="00BC50B3" w:rsidRPr="00E9762B">
              <w:rPr>
                <w:rFonts w:asciiTheme="minorHAnsi" w:hAnsiTheme="minorHAnsi" w:cs="Arial"/>
                <w:sz w:val="22"/>
                <w:szCs w:val="22"/>
              </w:rPr>
              <w:t xml:space="preserve">100 points </w:t>
            </w:r>
            <w:r>
              <w:rPr>
                <w:rFonts w:asciiTheme="minorHAnsi" w:hAnsiTheme="minorHAnsi" w:cs="Arial"/>
                <w:sz w:val="22"/>
                <w:szCs w:val="22"/>
              </w:rPr>
              <w:t>each)</w:t>
            </w:r>
          </w:p>
        </w:tc>
        <w:tc>
          <w:tcPr>
            <w:tcW w:w="1530" w:type="dxa"/>
          </w:tcPr>
          <w:p w14:paraId="0CC0613A" w14:textId="77777777" w:rsidR="00BC50B3" w:rsidRPr="00E9762B" w:rsidRDefault="00031D22">
            <w:pPr>
              <w:pStyle w:val="BodyText"/>
              <w:jc w:val="center"/>
              <w:rPr>
                <w:rFonts w:asciiTheme="minorHAnsi" w:hAnsiTheme="minorHAnsi" w:cs="Arial"/>
                <w:sz w:val="22"/>
                <w:szCs w:val="22"/>
              </w:rPr>
            </w:pPr>
            <w:r w:rsidRPr="00E9762B">
              <w:rPr>
                <w:rFonts w:asciiTheme="minorHAnsi" w:hAnsiTheme="minorHAnsi" w:cs="Arial"/>
                <w:sz w:val="22"/>
                <w:szCs w:val="22"/>
              </w:rPr>
              <w:t>3</w:t>
            </w:r>
            <w:r w:rsidR="00BC50B3" w:rsidRPr="00E9762B">
              <w:rPr>
                <w:rFonts w:asciiTheme="minorHAnsi" w:hAnsiTheme="minorHAnsi" w:cs="Arial"/>
                <w:sz w:val="22"/>
                <w:szCs w:val="22"/>
              </w:rPr>
              <w:t>00</w:t>
            </w:r>
          </w:p>
        </w:tc>
      </w:tr>
      <w:tr w:rsidR="00BC50B3" w:rsidRPr="00E9762B" w14:paraId="5A7DB187" w14:textId="77777777" w:rsidTr="00A03D24">
        <w:tc>
          <w:tcPr>
            <w:tcW w:w="4380" w:type="dxa"/>
          </w:tcPr>
          <w:p w14:paraId="0931807B" w14:textId="77777777" w:rsidR="00BC50B3" w:rsidRPr="00E9762B" w:rsidRDefault="00BC50B3" w:rsidP="008F7D5E">
            <w:pPr>
              <w:pStyle w:val="BodyText"/>
              <w:rPr>
                <w:rFonts w:asciiTheme="minorHAnsi" w:hAnsiTheme="minorHAnsi" w:cs="Arial"/>
                <w:sz w:val="22"/>
                <w:szCs w:val="22"/>
              </w:rPr>
            </w:pPr>
            <w:r w:rsidRPr="00E9762B">
              <w:rPr>
                <w:rFonts w:asciiTheme="minorHAnsi" w:hAnsiTheme="minorHAnsi" w:cs="Arial"/>
                <w:sz w:val="22"/>
                <w:szCs w:val="22"/>
              </w:rPr>
              <w:t xml:space="preserve">Group Project </w:t>
            </w:r>
          </w:p>
        </w:tc>
        <w:tc>
          <w:tcPr>
            <w:tcW w:w="1530" w:type="dxa"/>
          </w:tcPr>
          <w:p w14:paraId="4B1AB424" w14:textId="77777777" w:rsidR="00BC50B3" w:rsidRPr="00E9762B" w:rsidRDefault="00BC50B3" w:rsidP="008F7D5E">
            <w:pPr>
              <w:pStyle w:val="BodyText"/>
              <w:jc w:val="center"/>
              <w:rPr>
                <w:rFonts w:asciiTheme="minorHAnsi" w:hAnsiTheme="minorHAnsi" w:cs="Arial"/>
                <w:sz w:val="22"/>
                <w:szCs w:val="22"/>
              </w:rPr>
            </w:pPr>
            <w:r w:rsidRPr="00E9762B">
              <w:rPr>
                <w:rFonts w:asciiTheme="minorHAnsi" w:hAnsiTheme="minorHAnsi" w:cs="Arial"/>
                <w:sz w:val="22"/>
                <w:szCs w:val="22"/>
              </w:rPr>
              <w:t>150</w:t>
            </w:r>
          </w:p>
        </w:tc>
      </w:tr>
      <w:tr w:rsidR="00BC50B3" w:rsidRPr="00E9762B" w14:paraId="10BB19BC" w14:textId="77777777" w:rsidTr="00A03D24">
        <w:tc>
          <w:tcPr>
            <w:tcW w:w="4380" w:type="dxa"/>
          </w:tcPr>
          <w:p w14:paraId="231069D4" w14:textId="77777777" w:rsidR="00BC50B3" w:rsidRPr="00E9762B" w:rsidRDefault="00BC50B3" w:rsidP="008F7D5E">
            <w:pPr>
              <w:pStyle w:val="BodyText"/>
              <w:rPr>
                <w:rFonts w:asciiTheme="minorHAnsi" w:hAnsiTheme="minorHAnsi" w:cs="Arial"/>
                <w:sz w:val="22"/>
                <w:szCs w:val="22"/>
              </w:rPr>
            </w:pPr>
            <w:r w:rsidRPr="00E9762B">
              <w:rPr>
                <w:rFonts w:asciiTheme="minorHAnsi" w:hAnsiTheme="minorHAnsi" w:cs="Arial"/>
                <w:sz w:val="22"/>
                <w:szCs w:val="22"/>
              </w:rPr>
              <w:t>Class Participation</w:t>
            </w:r>
          </w:p>
        </w:tc>
        <w:tc>
          <w:tcPr>
            <w:tcW w:w="1530" w:type="dxa"/>
          </w:tcPr>
          <w:p w14:paraId="47B89F11" w14:textId="77777777" w:rsidR="00BC50B3" w:rsidRPr="00E9762B" w:rsidRDefault="00FF52E5" w:rsidP="008F7D5E">
            <w:pPr>
              <w:pStyle w:val="BodyText"/>
              <w:jc w:val="center"/>
              <w:rPr>
                <w:rFonts w:asciiTheme="minorHAnsi" w:hAnsiTheme="minorHAnsi" w:cs="Arial"/>
                <w:sz w:val="22"/>
                <w:szCs w:val="22"/>
              </w:rPr>
            </w:pPr>
            <w:r>
              <w:rPr>
                <w:rFonts w:asciiTheme="minorHAnsi" w:hAnsiTheme="minorHAnsi" w:cs="Arial"/>
                <w:sz w:val="22"/>
                <w:szCs w:val="22"/>
              </w:rPr>
              <w:t>50</w:t>
            </w:r>
          </w:p>
        </w:tc>
      </w:tr>
      <w:tr w:rsidR="00BC50B3" w:rsidRPr="00E9762B" w14:paraId="3F5C3F64" w14:textId="77777777" w:rsidTr="00A03D24">
        <w:trPr>
          <w:trHeight w:val="65"/>
        </w:trPr>
        <w:tc>
          <w:tcPr>
            <w:tcW w:w="4380" w:type="dxa"/>
          </w:tcPr>
          <w:p w14:paraId="74D6EA81" w14:textId="77777777" w:rsidR="00BC50B3" w:rsidRPr="00E9762B" w:rsidRDefault="00BC50B3">
            <w:pPr>
              <w:pStyle w:val="BodyText"/>
              <w:jc w:val="right"/>
              <w:rPr>
                <w:rFonts w:asciiTheme="minorHAnsi" w:hAnsiTheme="minorHAnsi" w:cs="Arial"/>
                <w:sz w:val="22"/>
                <w:szCs w:val="22"/>
              </w:rPr>
            </w:pPr>
            <w:r w:rsidRPr="00E9762B">
              <w:rPr>
                <w:rFonts w:asciiTheme="minorHAnsi" w:hAnsiTheme="minorHAnsi" w:cs="Arial"/>
                <w:sz w:val="22"/>
                <w:szCs w:val="22"/>
              </w:rPr>
              <w:t>TOTAL</w:t>
            </w:r>
          </w:p>
        </w:tc>
        <w:tc>
          <w:tcPr>
            <w:tcW w:w="1530" w:type="dxa"/>
          </w:tcPr>
          <w:p w14:paraId="73EF5351" w14:textId="77777777" w:rsidR="00BC50B3" w:rsidRPr="00E9762B" w:rsidRDefault="00A20282">
            <w:pPr>
              <w:pStyle w:val="BodyText"/>
              <w:jc w:val="center"/>
              <w:rPr>
                <w:rFonts w:asciiTheme="minorHAnsi" w:hAnsiTheme="minorHAnsi" w:cs="Arial"/>
                <w:sz w:val="22"/>
                <w:szCs w:val="22"/>
              </w:rPr>
            </w:pPr>
            <w:r w:rsidRPr="00E9762B">
              <w:rPr>
                <w:rFonts w:asciiTheme="minorHAnsi" w:hAnsiTheme="minorHAnsi" w:cs="Arial"/>
                <w:sz w:val="22"/>
                <w:szCs w:val="22"/>
              </w:rPr>
              <w:t>5</w:t>
            </w:r>
            <w:r w:rsidR="00FF52E5">
              <w:rPr>
                <w:rFonts w:asciiTheme="minorHAnsi" w:hAnsiTheme="minorHAnsi" w:cs="Arial"/>
                <w:sz w:val="22"/>
                <w:szCs w:val="22"/>
              </w:rPr>
              <w:t>00</w:t>
            </w:r>
          </w:p>
        </w:tc>
      </w:tr>
    </w:tbl>
    <w:p w14:paraId="50F8A7A2" w14:textId="77777777" w:rsidR="00606F5B" w:rsidRPr="00445507" w:rsidRDefault="00606F5B" w:rsidP="00606F5B">
      <w:pPr>
        <w:pStyle w:val="BodyText"/>
        <w:rPr>
          <w:rFonts w:asciiTheme="minorHAnsi" w:hAnsiTheme="minorHAnsi" w:cs="Arial"/>
          <w:b/>
          <w:sz w:val="20"/>
        </w:rPr>
      </w:pPr>
    </w:p>
    <w:tbl>
      <w:tblPr>
        <w:tblW w:w="970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744"/>
        <w:gridCol w:w="1504"/>
        <w:gridCol w:w="3600"/>
        <w:gridCol w:w="1859"/>
      </w:tblGrid>
      <w:tr w:rsidR="00467E2C" w:rsidRPr="00445507" w14:paraId="02A2379A" w14:textId="77777777" w:rsidTr="002F71EF">
        <w:trPr>
          <w:trHeight w:val="401"/>
        </w:trPr>
        <w:tc>
          <w:tcPr>
            <w:tcW w:w="2744" w:type="dxa"/>
          </w:tcPr>
          <w:p w14:paraId="6E43D68D" w14:textId="77777777" w:rsidR="00467E2C" w:rsidRPr="00445507" w:rsidRDefault="00467E2C">
            <w:pPr>
              <w:pStyle w:val="BodyText"/>
              <w:framePr w:hSpace="180" w:wrap="around" w:vAnchor="text" w:hAnchor="margin" w:xAlign="center" w:y="83"/>
              <w:contextualSpacing/>
              <w:jc w:val="center"/>
              <w:rPr>
                <w:rFonts w:asciiTheme="minorHAnsi" w:hAnsiTheme="minorHAnsi" w:cs="Arial"/>
                <w:caps/>
                <w:sz w:val="20"/>
              </w:rPr>
            </w:pPr>
            <w:r w:rsidRPr="00445507">
              <w:rPr>
                <w:rFonts w:asciiTheme="minorHAnsi" w:hAnsiTheme="minorHAnsi" w:cs="Arial"/>
                <w:caps/>
                <w:sz w:val="20"/>
              </w:rPr>
              <w:t>EARNED Percentage TOTAL</w:t>
            </w:r>
          </w:p>
        </w:tc>
        <w:tc>
          <w:tcPr>
            <w:tcW w:w="1504" w:type="dxa"/>
          </w:tcPr>
          <w:p w14:paraId="3B8AE439" w14:textId="77777777" w:rsidR="00467E2C" w:rsidRPr="00445507" w:rsidRDefault="00467E2C" w:rsidP="002F71EF">
            <w:pPr>
              <w:pStyle w:val="BodyText"/>
              <w:framePr w:hSpace="180" w:wrap="around" w:vAnchor="text" w:hAnchor="margin" w:xAlign="center" w:y="83"/>
              <w:contextualSpacing/>
              <w:jc w:val="center"/>
              <w:rPr>
                <w:rFonts w:asciiTheme="minorHAnsi" w:hAnsiTheme="minorHAnsi" w:cs="Arial"/>
                <w:caps/>
                <w:sz w:val="20"/>
              </w:rPr>
            </w:pPr>
            <w:r w:rsidRPr="00445507">
              <w:rPr>
                <w:rFonts w:asciiTheme="minorHAnsi" w:hAnsiTheme="minorHAnsi" w:cs="Arial"/>
                <w:caps/>
                <w:sz w:val="20"/>
              </w:rPr>
              <w:t>COURSE GRADE</w:t>
            </w:r>
          </w:p>
        </w:tc>
        <w:tc>
          <w:tcPr>
            <w:tcW w:w="3600" w:type="dxa"/>
          </w:tcPr>
          <w:p w14:paraId="5A622211" w14:textId="77777777" w:rsidR="00467E2C" w:rsidRPr="00445507" w:rsidRDefault="00467E2C">
            <w:pPr>
              <w:pStyle w:val="BodyText"/>
              <w:framePr w:hSpace="180" w:wrap="around" w:vAnchor="text" w:hAnchor="margin" w:xAlign="center" w:y="83"/>
              <w:contextualSpacing/>
              <w:jc w:val="center"/>
              <w:rPr>
                <w:rFonts w:asciiTheme="minorHAnsi" w:hAnsiTheme="minorHAnsi" w:cs="Arial"/>
                <w:caps/>
                <w:sz w:val="20"/>
              </w:rPr>
            </w:pPr>
            <w:r w:rsidRPr="00445507">
              <w:rPr>
                <w:rFonts w:asciiTheme="minorHAnsi" w:hAnsiTheme="minorHAnsi" w:cs="Arial"/>
                <w:caps/>
                <w:sz w:val="20"/>
              </w:rPr>
              <w:t>EARNED Percentage TOTAL</w:t>
            </w:r>
          </w:p>
        </w:tc>
        <w:tc>
          <w:tcPr>
            <w:tcW w:w="1859" w:type="dxa"/>
          </w:tcPr>
          <w:p w14:paraId="01C1CB55" w14:textId="77777777" w:rsidR="00467E2C" w:rsidRPr="00445507" w:rsidRDefault="00467E2C" w:rsidP="002F71EF">
            <w:pPr>
              <w:pStyle w:val="BodyText"/>
              <w:framePr w:hSpace="180" w:wrap="around" w:vAnchor="text" w:hAnchor="margin" w:xAlign="center" w:y="83"/>
              <w:contextualSpacing/>
              <w:jc w:val="center"/>
              <w:rPr>
                <w:rFonts w:asciiTheme="minorHAnsi" w:hAnsiTheme="minorHAnsi" w:cs="Arial"/>
                <w:caps/>
                <w:sz w:val="20"/>
              </w:rPr>
            </w:pPr>
            <w:r w:rsidRPr="00445507">
              <w:rPr>
                <w:rFonts w:asciiTheme="minorHAnsi" w:hAnsiTheme="minorHAnsi" w:cs="Arial"/>
                <w:caps/>
                <w:sz w:val="20"/>
              </w:rPr>
              <w:t>COURSE GRADE</w:t>
            </w:r>
          </w:p>
        </w:tc>
      </w:tr>
      <w:tr w:rsidR="00467E2C" w:rsidRPr="00445507" w14:paraId="46B59557" w14:textId="77777777" w:rsidTr="002F71EF">
        <w:trPr>
          <w:trHeight w:val="241"/>
        </w:trPr>
        <w:tc>
          <w:tcPr>
            <w:tcW w:w="2744" w:type="dxa"/>
          </w:tcPr>
          <w:p w14:paraId="243BB982"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93-100%</w:t>
            </w:r>
          </w:p>
        </w:tc>
        <w:tc>
          <w:tcPr>
            <w:tcW w:w="1504" w:type="dxa"/>
          </w:tcPr>
          <w:p w14:paraId="2248814C"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A</w:t>
            </w:r>
          </w:p>
        </w:tc>
        <w:tc>
          <w:tcPr>
            <w:tcW w:w="3600" w:type="dxa"/>
          </w:tcPr>
          <w:p w14:paraId="529500F9"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73-76%</w:t>
            </w:r>
          </w:p>
        </w:tc>
        <w:tc>
          <w:tcPr>
            <w:tcW w:w="1859" w:type="dxa"/>
          </w:tcPr>
          <w:p w14:paraId="39532B6C"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C</w:t>
            </w:r>
          </w:p>
        </w:tc>
      </w:tr>
      <w:tr w:rsidR="00467E2C" w:rsidRPr="00445507" w14:paraId="17032BFD" w14:textId="77777777" w:rsidTr="002F71EF">
        <w:trPr>
          <w:trHeight w:val="254"/>
        </w:trPr>
        <w:tc>
          <w:tcPr>
            <w:tcW w:w="2744" w:type="dxa"/>
          </w:tcPr>
          <w:p w14:paraId="3F2F12E8"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90-92%</w:t>
            </w:r>
          </w:p>
        </w:tc>
        <w:tc>
          <w:tcPr>
            <w:tcW w:w="1504" w:type="dxa"/>
          </w:tcPr>
          <w:p w14:paraId="0BF52221"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 xml:space="preserve"> A-</w:t>
            </w:r>
          </w:p>
        </w:tc>
        <w:tc>
          <w:tcPr>
            <w:tcW w:w="3600" w:type="dxa"/>
          </w:tcPr>
          <w:p w14:paraId="562B0947"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70-72%</w:t>
            </w:r>
          </w:p>
        </w:tc>
        <w:tc>
          <w:tcPr>
            <w:tcW w:w="1859" w:type="dxa"/>
          </w:tcPr>
          <w:p w14:paraId="4C0FD8F6"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C-</w:t>
            </w:r>
          </w:p>
        </w:tc>
      </w:tr>
      <w:tr w:rsidR="00467E2C" w:rsidRPr="00445507" w14:paraId="40620BBF" w14:textId="77777777" w:rsidTr="002F71EF">
        <w:trPr>
          <w:trHeight w:val="241"/>
        </w:trPr>
        <w:tc>
          <w:tcPr>
            <w:tcW w:w="2744" w:type="dxa"/>
          </w:tcPr>
          <w:p w14:paraId="6FBB3B7C"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87-89%</w:t>
            </w:r>
          </w:p>
        </w:tc>
        <w:tc>
          <w:tcPr>
            <w:tcW w:w="1504" w:type="dxa"/>
          </w:tcPr>
          <w:p w14:paraId="7CE5F52F"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 xml:space="preserve"> B+</w:t>
            </w:r>
          </w:p>
        </w:tc>
        <w:tc>
          <w:tcPr>
            <w:tcW w:w="3600" w:type="dxa"/>
          </w:tcPr>
          <w:p w14:paraId="1CFC1712"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67-69%</w:t>
            </w:r>
          </w:p>
        </w:tc>
        <w:tc>
          <w:tcPr>
            <w:tcW w:w="1859" w:type="dxa"/>
          </w:tcPr>
          <w:p w14:paraId="0E0DBEEC"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 xml:space="preserve"> D+</w:t>
            </w:r>
          </w:p>
        </w:tc>
      </w:tr>
      <w:tr w:rsidR="00467E2C" w:rsidRPr="00445507" w14:paraId="38CD1D76" w14:textId="77777777" w:rsidTr="002F71EF">
        <w:trPr>
          <w:trHeight w:val="241"/>
        </w:trPr>
        <w:tc>
          <w:tcPr>
            <w:tcW w:w="2744" w:type="dxa"/>
          </w:tcPr>
          <w:p w14:paraId="0C697814"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83-86%</w:t>
            </w:r>
          </w:p>
        </w:tc>
        <w:tc>
          <w:tcPr>
            <w:tcW w:w="1504" w:type="dxa"/>
          </w:tcPr>
          <w:p w14:paraId="45305B00"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B</w:t>
            </w:r>
          </w:p>
        </w:tc>
        <w:tc>
          <w:tcPr>
            <w:tcW w:w="3600" w:type="dxa"/>
          </w:tcPr>
          <w:p w14:paraId="6B1FF0A1"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60-66%</w:t>
            </w:r>
          </w:p>
        </w:tc>
        <w:tc>
          <w:tcPr>
            <w:tcW w:w="1859" w:type="dxa"/>
          </w:tcPr>
          <w:p w14:paraId="435F4454"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D</w:t>
            </w:r>
          </w:p>
        </w:tc>
      </w:tr>
      <w:tr w:rsidR="00467E2C" w:rsidRPr="00445507" w14:paraId="661365DB" w14:textId="77777777" w:rsidTr="002F71EF">
        <w:trPr>
          <w:trHeight w:val="254"/>
        </w:trPr>
        <w:tc>
          <w:tcPr>
            <w:tcW w:w="2744" w:type="dxa"/>
          </w:tcPr>
          <w:p w14:paraId="2FF014A1"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80-82%</w:t>
            </w:r>
          </w:p>
        </w:tc>
        <w:tc>
          <w:tcPr>
            <w:tcW w:w="1504" w:type="dxa"/>
          </w:tcPr>
          <w:p w14:paraId="28543962"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B-</w:t>
            </w:r>
          </w:p>
        </w:tc>
        <w:tc>
          <w:tcPr>
            <w:tcW w:w="3600" w:type="dxa"/>
          </w:tcPr>
          <w:p w14:paraId="422A36B9"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&lt;60%</w:t>
            </w:r>
          </w:p>
        </w:tc>
        <w:tc>
          <w:tcPr>
            <w:tcW w:w="1859" w:type="dxa"/>
          </w:tcPr>
          <w:p w14:paraId="6882340B"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F</w:t>
            </w:r>
          </w:p>
        </w:tc>
      </w:tr>
      <w:tr w:rsidR="00467E2C" w:rsidRPr="00445507" w14:paraId="6EDD9898" w14:textId="77777777" w:rsidTr="002F71EF">
        <w:trPr>
          <w:trHeight w:val="71"/>
        </w:trPr>
        <w:tc>
          <w:tcPr>
            <w:tcW w:w="2744" w:type="dxa"/>
          </w:tcPr>
          <w:p w14:paraId="113776ED"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77-79%</w:t>
            </w:r>
          </w:p>
        </w:tc>
        <w:tc>
          <w:tcPr>
            <w:tcW w:w="1504" w:type="dxa"/>
          </w:tcPr>
          <w:p w14:paraId="17DA18F3"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r w:rsidRPr="00445507">
              <w:rPr>
                <w:rFonts w:asciiTheme="minorHAnsi" w:hAnsiTheme="minorHAnsi" w:cs="Arial"/>
                <w:sz w:val="20"/>
              </w:rPr>
              <w:t xml:space="preserve"> C+</w:t>
            </w:r>
          </w:p>
        </w:tc>
        <w:tc>
          <w:tcPr>
            <w:tcW w:w="3600" w:type="dxa"/>
          </w:tcPr>
          <w:p w14:paraId="24FBD442"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p>
        </w:tc>
        <w:tc>
          <w:tcPr>
            <w:tcW w:w="1859" w:type="dxa"/>
          </w:tcPr>
          <w:p w14:paraId="6C0AA15F" w14:textId="77777777" w:rsidR="00467E2C" w:rsidRPr="00445507" w:rsidRDefault="00467E2C">
            <w:pPr>
              <w:pStyle w:val="BodyText"/>
              <w:framePr w:hSpace="180" w:wrap="around" w:vAnchor="text" w:hAnchor="margin" w:xAlign="center" w:y="83"/>
              <w:contextualSpacing/>
              <w:jc w:val="center"/>
              <w:rPr>
                <w:rFonts w:asciiTheme="minorHAnsi" w:hAnsiTheme="minorHAnsi" w:cs="Arial"/>
                <w:sz w:val="20"/>
              </w:rPr>
            </w:pPr>
          </w:p>
        </w:tc>
      </w:tr>
    </w:tbl>
    <w:p w14:paraId="4633EC64" w14:textId="77777777" w:rsidR="006A2230" w:rsidRPr="00E9762B" w:rsidRDefault="006A2230" w:rsidP="005B3FD6">
      <w:pPr>
        <w:pStyle w:val="Heading1"/>
        <w:widowControl w:val="0"/>
        <w:overflowPunct w:val="0"/>
        <w:adjustRightInd w:val="0"/>
        <w:contextualSpacing/>
        <w:rPr>
          <w:rFonts w:asciiTheme="minorHAnsi" w:hAnsiTheme="minorHAnsi" w:cs="Arial"/>
          <w:sz w:val="22"/>
          <w:szCs w:val="22"/>
        </w:rPr>
      </w:pPr>
      <w:r w:rsidRPr="00E9762B">
        <w:rPr>
          <w:rFonts w:asciiTheme="minorHAnsi" w:hAnsiTheme="minorHAnsi" w:cs="Arial"/>
          <w:sz w:val="22"/>
          <w:szCs w:val="22"/>
        </w:rPr>
        <w:lastRenderedPageBreak/>
        <w:t>Extra Credit:</w:t>
      </w:r>
    </w:p>
    <w:p w14:paraId="510084D4" w14:textId="10DD4027" w:rsidR="00E366EC" w:rsidRDefault="00E366EC" w:rsidP="005B3FD6">
      <w:pPr>
        <w:contextualSpacing/>
        <w:rPr>
          <w:rFonts w:asciiTheme="minorHAnsi" w:hAnsiTheme="minorHAnsi" w:cs="Arial"/>
          <w:sz w:val="22"/>
          <w:szCs w:val="22"/>
        </w:rPr>
      </w:pPr>
      <w:r>
        <w:rPr>
          <w:rFonts w:asciiTheme="minorHAnsi" w:hAnsiTheme="minorHAnsi" w:cs="Arial"/>
          <w:sz w:val="22"/>
          <w:szCs w:val="22"/>
        </w:rPr>
        <w:t>There are two mechanisms to</w:t>
      </w:r>
      <w:r w:rsidR="002241A0">
        <w:rPr>
          <w:rFonts w:asciiTheme="minorHAnsi" w:hAnsiTheme="minorHAnsi" w:cs="Arial"/>
          <w:sz w:val="22"/>
          <w:szCs w:val="22"/>
        </w:rPr>
        <w:t xml:space="preserve"> earn </w:t>
      </w:r>
      <w:r w:rsidR="005053FE">
        <w:rPr>
          <w:rFonts w:asciiTheme="minorHAnsi" w:hAnsiTheme="minorHAnsi" w:cs="Arial"/>
          <w:sz w:val="22"/>
          <w:szCs w:val="22"/>
        </w:rPr>
        <w:t xml:space="preserve">a maximum of 10 points of </w:t>
      </w:r>
      <w:r w:rsidR="002241A0">
        <w:rPr>
          <w:rFonts w:asciiTheme="minorHAnsi" w:hAnsiTheme="minorHAnsi" w:cs="Arial"/>
          <w:sz w:val="22"/>
          <w:szCs w:val="22"/>
        </w:rPr>
        <w:t>extra credit in this class</w:t>
      </w:r>
      <w:r>
        <w:rPr>
          <w:rFonts w:asciiTheme="minorHAnsi" w:hAnsiTheme="minorHAnsi" w:cs="Arial"/>
          <w:sz w:val="22"/>
          <w:szCs w:val="22"/>
        </w:rPr>
        <w:t>:</w:t>
      </w:r>
    </w:p>
    <w:p w14:paraId="1BF4A451" w14:textId="77777777" w:rsidR="00E366EC" w:rsidRDefault="00E366EC" w:rsidP="005B3FD6">
      <w:pPr>
        <w:contextualSpacing/>
        <w:rPr>
          <w:rFonts w:asciiTheme="minorHAnsi" w:hAnsiTheme="minorHAnsi" w:cs="Arial"/>
          <w:sz w:val="22"/>
          <w:szCs w:val="22"/>
        </w:rPr>
      </w:pPr>
    </w:p>
    <w:p w14:paraId="13506F1A" w14:textId="22CAD57E" w:rsidR="006A2230" w:rsidRDefault="006A2230" w:rsidP="00E366EC">
      <w:pPr>
        <w:pStyle w:val="ListParagraph"/>
        <w:numPr>
          <w:ilvl w:val="0"/>
          <w:numId w:val="21"/>
        </w:numPr>
        <w:rPr>
          <w:rFonts w:asciiTheme="minorHAnsi" w:hAnsiTheme="minorHAnsi" w:cs="Arial"/>
          <w:sz w:val="22"/>
          <w:szCs w:val="22"/>
        </w:rPr>
      </w:pPr>
      <w:r w:rsidRPr="00E366EC">
        <w:rPr>
          <w:rFonts w:asciiTheme="minorHAnsi" w:hAnsiTheme="minorHAnsi" w:cs="Arial"/>
          <w:sz w:val="22"/>
          <w:szCs w:val="22"/>
        </w:rPr>
        <w:t xml:space="preserve">You can earn a maximum of </w:t>
      </w:r>
      <w:r w:rsidR="005B3FD6" w:rsidRPr="001171D5">
        <w:rPr>
          <w:rFonts w:asciiTheme="minorHAnsi" w:hAnsiTheme="minorHAnsi" w:cs="Arial"/>
          <w:sz w:val="22"/>
          <w:szCs w:val="22"/>
          <w:u w:val="single"/>
        </w:rPr>
        <w:t>5</w:t>
      </w:r>
      <w:r w:rsidRPr="001171D5">
        <w:rPr>
          <w:rFonts w:asciiTheme="minorHAnsi" w:hAnsiTheme="minorHAnsi" w:cs="Arial"/>
          <w:sz w:val="22"/>
          <w:szCs w:val="22"/>
          <w:u w:val="single"/>
        </w:rPr>
        <w:t xml:space="preserve"> points of extra credit through </w:t>
      </w:r>
      <w:r w:rsidR="00E366EC" w:rsidRPr="001171D5">
        <w:rPr>
          <w:rFonts w:asciiTheme="minorHAnsi" w:hAnsiTheme="minorHAnsi" w:cs="Arial"/>
          <w:sz w:val="22"/>
          <w:szCs w:val="22"/>
          <w:u w:val="single"/>
        </w:rPr>
        <w:t>research participation</w:t>
      </w:r>
      <w:r w:rsidRPr="00E366EC">
        <w:rPr>
          <w:rFonts w:asciiTheme="minorHAnsi" w:hAnsiTheme="minorHAnsi" w:cs="Arial"/>
          <w:sz w:val="22"/>
          <w:szCs w:val="22"/>
        </w:rPr>
        <w:t xml:space="preserve">. </w:t>
      </w:r>
      <w:r w:rsidR="00E366EC">
        <w:rPr>
          <w:rFonts w:asciiTheme="minorHAnsi" w:hAnsiTheme="minorHAnsi" w:cs="Arial"/>
          <w:sz w:val="22"/>
          <w:szCs w:val="22"/>
        </w:rPr>
        <w:t xml:space="preserve">One option is to participate in a study that we will be conducting </w:t>
      </w:r>
      <w:r w:rsidR="00E366EC" w:rsidRPr="001171D5">
        <w:rPr>
          <w:rFonts w:asciiTheme="minorHAnsi" w:hAnsiTheme="minorHAnsi" w:cs="Arial"/>
          <w:sz w:val="22"/>
          <w:szCs w:val="22"/>
        </w:rPr>
        <w:t>in class</w:t>
      </w:r>
      <w:r w:rsidR="00E366EC">
        <w:rPr>
          <w:rFonts w:asciiTheme="minorHAnsi" w:hAnsiTheme="minorHAnsi" w:cs="Arial"/>
          <w:sz w:val="22"/>
          <w:szCs w:val="22"/>
        </w:rPr>
        <w:t xml:space="preserve"> on motivation and academic performance. Alternatively, you can sign up for other research studies through PIPER. </w:t>
      </w:r>
      <w:r w:rsidRPr="00E366EC">
        <w:rPr>
          <w:rFonts w:asciiTheme="minorHAnsi" w:hAnsiTheme="minorHAnsi" w:cs="Arial"/>
          <w:sz w:val="22"/>
          <w:szCs w:val="22"/>
        </w:rPr>
        <w:t xml:space="preserve">Each PIPER point, awarded for a half hour of participation, translates into 1 point of extra credit. Please bear in mind that extra credit opportunities will not be available on PIPER until mid-semester to give those students in courses with mandatory research obligations adequate time to complete their quota. </w:t>
      </w:r>
      <w:r w:rsidR="00E366EC">
        <w:rPr>
          <w:rFonts w:asciiTheme="minorHAnsi" w:hAnsiTheme="minorHAnsi" w:cs="Arial"/>
          <w:sz w:val="22"/>
          <w:szCs w:val="22"/>
        </w:rPr>
        <w:t>(</w:t>
      </w:r>
      <w:hyperlink r:id="rId8" w:history="1">
        <w:r w:rsidR="00E366EC" w:rsidRPr="00591050">
          <w:rPr>
            <w:rStyle w:val="Hyperlink"/>
            <w:rFonts w:asciiTheme="minorHAnsi" w:hAnsiTheme="minorHAnsi" w:cs="Arial"/>
            <w:sz w:val="22"/>
            <w:szCs w:val="22"/>
          </w:rPr>
          <w:t>http://</w:t>
        </w:r>
      </w:hyperlink>
      <w:r w:rsidR="001171D5">
        <w:rPr>
          <w:rStyle w:val="Hyperlink"/>
          <w:rFonts w:asciiTheme="minorHAnsi" w:hAnsiTheme="minorHAnsi" w:cs="Arial"/>
          <w:sz w:val="22"/>
          <w:szCs w:val="22"/>
        </w:rPr>
        <w:t>piper.pages.tcnj.edu</w:t>
      </w:r>
      <w:r w:rsidR="00E366EC">
        <w:rPr>
          <w:rFonts w:asciiTheme="minorHAnsi" w:hAnsiTheme="minorHAnsi" w:cs="Arial"/>
          <w:sz w:val="22"/>
          <w:szCs w:val="22"/>
        </w:rPr>
        <w:t>)</w:t>
      </w:r>
    </w:p>
    <w:p w14:paraId="0FC2EA5A" w14:textId="77777777" w:rsidR="00180755" w:rsidRDefault="00180755" w:rsidP="005B3FD6">
      <w:pPr>
        <w:contextualSpacing/>
        <w:rPr>
          <w:rFonts w:asciiTheme="minorHAnsi" w:hAnsiTheme="minorHAnsi" w:cs="Arial"/>
          <w:sz w:val="22"/>
          <w:szCs w:val="22"/>
        </w:rPr>
      </w:pPr>
    </w:p>
    <w:p w14:paraId="43A5311F" w14:textId="331AFEC8" w:rsidR="00180755" w:rsidRPr="00E366EC" w:rsidRDefault="00180755" w:rsidP="00E366EC">
      <w:pPr>
        <w:pStyle w:val="ListParagraph"/>
        <w:numPr>
          <w:ilvl w:val="0"/>
          <w:numId w:val="21"/>
        </w:numPr>
        <w:rPr>
          <w:rFonts w:asciiTheme="minorHAnsi" w:hAnsiTheme="minorHAnsi" w:cstheme="minorHAnsi"/>
          <w:sz w:val="22"/>
          <w:szCs w:val="22"/>
        </w:rPr>
      </w:pPr>
      <w:r w:rsidRPr="00E366EC">
        <w:rPr>
          <w:rFonts w:asciiTheme="minorHAnsi" w:hAnsiTheme="minorHAnsi" w:cstheme="minorHAnsi"/>
          <w:sz w:val="22"/>
          <w:szCs w:val="22"/>
        </w:rPr>
        <w:t xml:space="preserve">You can earn </w:t>
      </w:r>
      <w:r w:rsidR="005053FE">
        <w:rPr>
          <w:rFonts w:asciiTheme="minorHAnsi" w:hAnsiTheme="minorHAnsi" w:cstheme="minorHAnsi"/>
          <w:sz w:val="22"/>
          <w:szCs w:val="22"/>
        </w:rPr>
        <w:t>a maximum of</w:t>
      </w:r>
      <w:r w:rsidRPr="00E366EC">
        <w:rPr>
          <w:rFonts w:asciiTheme="minorHAnsi" w:hAnsiTheme="minorHAnsi" w:cstheme="minorHAnsi"/>
          <w:sz w:val="22"/>
          <w:szCs w:val="22"/>
        </w:rPr>
        <w:t xml:space="preserve"> </w:t>
      </w:r>
      <w:r w:rsidRPr="001171D5">
        <w:rPr>
          <w:rFonts w:asciiTheme="minorHAnsi" w:hAnsiTheme="minorHAnsi" w:cstheme="minorHAnsi"/>
          <w:sz w:val="22"/>
          <w:szCs w:val="22"/>
          <w:u w:val="single"/>
        </w:rPr>
        <w:t xml:space="preserve">5 points of extra credit </w:t>
      </w:r>
      <w:r w:rsidR="001171D5" w:rsidRPr="001171D5">
        <w:rPr>
          <w:rFonts w:asciiTheme="minorHAnsi" w:hAnsiTheme="minorHAnsi" w:cstheme="minorHAnsi"/>
          <w:sz w:val="22"/>
          <w:szCs w:val="22"/>
          <w:u w:val="single"/>
        </w:rPr>
        <w:t>through ungraded, progress check quizzes</w:t>
      </w:r>
      <w:r w:rsidRPr="00E366EC">
        <w:rPr>
          <w:rFonts w:asciiTheme="minorHAnsi" w:hAnsiTheme="minorHAnsi" w:cstheme="minorHAnsi"/>
          <w:sz w:val="22"/>
          <w:szCs w:val="22"/>
        </w:rPr>
        <w:t xml:space="preserve"> that </w:t>
      </w:r>
      <w:r w:rsidR="001171D5">
        <w:rPr>
          <w:rFonts w:asciiTheme="minorHAnsi" w:hAnsiTheme="minorHAnsi" w:cstheme="minorHAnsi"/>
          <w:sz w:val="22"/>
          <w:szCs w:val="22"/>
        </w:rPr>
        <w:t>I will give</w:t>
      </w:r>
      <w:r w:rsidRPr="00E366EC">
        <w:rPr>
          <w:rFonts w:asciiTheme="minorHAnsi" w:hAnsiTheme="minorHAnsi" w:cstheme="minorHAnsi"/>
          <w:sz w:val="22"/>
          <w:szCs w:val="22"/>
        </w:rPr>
        <w:t xml:space="preserve"> at the beginning of every class meeting with a lecture. I will randomly take up five of these quizzes during the course of the semester and award a point of credit to each person who completed the quiz, regardless of the correctness of the answers given. You must be in class to complete the quiz to earn these points; students who are absent or tardy will not have an opportunity to make up the quiz when it is taken up for credit.</w:t>
      </w:r>
    </w:p>
    <w:p w14:paraId="335A5578" w14:textId="77777777" w:rsidR="006A2230" w:rsidRPr="00E65AD1" w:rsidRDefault="006A2230" w:rsidP="005B3FD6">
      <w:pPr>
        <w:pStyle w:val="Heading1"/>
        <w:widowControl w:val="0"/>
        <w:overflowPunct w:val="0"/>
        <w:adjustRightInd w:val="0"/>
        <w:contextualSpacing/>
        <w:rPr>
          <w:rFonts w:asciiTheme="minorHAnsi" w:hAnsiTheme="minorHAnsi" w:cstheme="minorHAnsi"/>
          <w:sz w:val="22"/>
          <w:szCs w:val="22"/>
        </w:rPr>
      </w:pPr>
    </w:p>
    <w:p w14:paraId="2B8DA2F4" w14:textId="77777777" w:rsidR="00E65AD1" w:rsidRPr="00E65AD1" w:rsidRDefault="00E65AD1" w:rsidP="005B3FD6">
      <w:pPr>
        <w:contextualSpacing/>
        <w:rPr>
          <w:rFonts w:asciiTheme="minorHAnsi" w:hAnsiTheme="minorHAnsi" w:cstheme="minorHAnsi"/>
          <w:b/>
          <w:sz w:val="22"/>
          <w:szCs w:val="22"/>
        </w:rPr>
      </w:pPr>
      <w:r w:rsidRPr="00E65AD1">
        <w:rPr>
          <w:rFonts w:asciiTheme="minorHAnsi" w:hAnsiTheme="minorHAnsi" w:cstheme="minorHAnsi"/>
          <w:b/>
          <w:sz w:val="22"/>
          <w:szCs w:val="22"/>
        </w:rPr>
        <w:t>Assignments and Communication Policy:</w:t>
      </w:r>
    </w:p>
    <w:p w14:paraId="73B1339E" w14:textId="77777777" w:rsidR="00E65AD1" w:rsidRPr="00E65AD1" w:rsidRDefault="00E65AD1" w:rsidP="005B3FD6">
      <w:pPr>
        <w:contextualSpacing/>
        <w:rPr>
          <w:rFonts w:asciiTheme="minorHAnsi" w:hAnsiTheme="minorHAnsi" w:cstheme="minorHAnsi"/>
          <w:sz w:val="22"/>
          <w:szCs w:val="22"/>
        </w:rPr>
      </w:pPr>
      <w:r w:rsidRPr="00E65AD1">
        <w:rPr>
          <w:rFonts w:asciiTheme="minorHAnsi" w:hAnsiTheme="minorHAnsi" w:cstheme="minorHAnsi"/>
          <w:sz w:val="22"/>
          <w:szCs w:val="22"/>
        </w:rPr>
        <w:t xml:space="preserve">Any required readings outside of the textbook will be posted on </w:t>
      </w:r>
      <w:r w:rsidR="00F52A03">
        <w:rPr>
          <w:rFonts w:asciiTheme="minorHAnsi" w:hAnsiTheme="minorHAnsi" w:cstheme="minorHAnsi"/>
          <w:sz w:val="22"/>
          <w:szCs w:val="22"/>
        </w:rPr>
        <w:t>Canvas</w:t>
      </w:r>
      <w:r w:rsidRPr="00E65AD1">
        <w:rPr>
          <w:rFonts w:asciiTheme="minorHAnsi" w:hAnsiTheme="minorHAnsi" w:cstheme="minorHAnsi"/>
          <w:sz w:val="22"/>
          <w:szCs w:val="22"/>
        </w:rPr>
        <w:t xml:space="preserve"> for you to download. It is your responsibility to </w:t>
      </w:r>
      <w:r w:rsidR="00602204">
        <w:rPr>
          <w:rFonts w:asciiTheme="minorHAnsi" w:hAnsiTheme="minorHAnsi" w:cstheme="minorHAnsi"/>
          <w:sz w:val="22"/>
          <w:szCs w:val="22"/>
        </w:rPr>
        <w:t xml:space="preserve">read these articles </w:t>
      </w:r>
      <w:r w:rsidRPr="00E65AD1">
        <w:rPr>
          <w:rFonts w:asciiTheme="minorHAnsi" w:hAnsiTheme="minorHAnsi" w:cstheme="minorHAnsi"/>
          <w:sz w:val="22"/>
          <w:szCs w:val="22"/>
        </w:rPr>
        <w:t xml:space="preserve">and bring them to class. </w:t>
      </w:r>
      <w:r w:rsidR="006C077D">
        <w:rPr>
          <w:rFonts w:asciiTheme="minorHAnsi" w:hAnsiTheme="minorHAnsi" w:cstheme="minorHAnsi"/>
          <w:sz w:val="22"/>
          <w:szCs w:val="22"/>
        </w:rPr>
        <w:t>Each day</w:t>
      </w:r>
      <w:r w:rsidRPr="00E65AD1">
        <w:rPr>
          <w:rFonts w:asciiTheme="minorHAnsi" w:hAnsiTheme="minorHAnsi" w:cstheme="minorHAnsi"/>
          <w:sz w:val="22"/>
          <w:szCs w:val="22"/>
        </w:rPr>
        <w:t xml:space="preserve"> you will be expected to read </w:t>
      </w:r>
      <w:r w:rsidR="006C077D">
        <w:rPr>
          <w:rFonts w:asciiTheme="minorHAnsi" w:hAnsiTheme="minorHAnsi" w:cstheme="minorHAnsi"/>
          <w:sz w:val="22"/>
          <w:szCs w:val="22"/>
        </w:rPr>
        <w:t>1-2</w:t>
      </w:r>
      <w:r w:rsidRPr="00E65AD1">
        <w:rPr>
          <w:rFonts w:asciiTheme="minorHAnsi" w:hAnsiTheme="minorHAnsi" w:cstheme="minorHAnsi"/>
          <w:sz w:val="22"/>
          <w:szCs w:val="22"/>
        </w:rPr>
        <w:t xml:space="preserve"> chapters, cases, or articles. Read the materials carefully because you will be expected to discuss the readings and have sufficient understanding to participate in class activities. </w:t>
      </w:r>
      <w:r w:rsidRPr="00E65AD1">
        <w:rPr>
          <w:rFonts w:asciiTheme="minorHAnsi" w:hAnsiTheme="minorHAnsi" w:cstheme="minorHAnsi"/>
          <w:i/>
          <w:sz w:val="22"/>
          <w:szCs w:val="22"/>
        </w:rPr>
        <w:t>Please note</w:t>
      </w:r>
      <w:r w:rsidRPr="00E65AD1">
        <w:rPr>
          <w:rFonts w:asciiTheme="minorHAnsi" w:hAnsiTheme="minorHAnsi" w:cstheme="minorHAnsi"/>
          <w:sz w:val="22"/>
          <w:szCs w:val="22"/>
        </w:rPr>
        <w:t xml:space="preserve"> that unannounced quizzes will be implemented if I find that students are coming to class unprepared. I will use </w:t>
      </w:r>
      <w:r w:rsidR="00F52A03">
        <w:rPr>
          <w:rFonts w:asciiTheme="minorHAnsi" w:hAnsiTheme="minorHAnsi" w:cstheme="minorHAnsi"/>
          <w:sz w:val="22"/>
          <w:szCs w:val="22"/>
        </w:rPr>
        <w:t>Canvas</w:t>
      </w:r>
      <w:r w:rsidRPr="00E65AD1">
        <w:rPr>
          <w:rFonts w:asciiTheme="minorHAnsi" w:hAnsiTheme="minorHAnsi" w:cstheme="minorHAnsi"/>
          <w:sz w:val="22"/>
          <w:szCs w:val="22"/>
        </w:rPr>
        <w:t xml:space="preserve"> for all course communication about assignments and class meetings. If you do not use your TCNJ e-mail account, please forward e-mail from that account to the account that you check regularly. </w:t>
      </w:r>
    </w:p>
    <w:p w14:paraId="70163173" w14:textId="77777777" w:rsidR="00E65AD1" w:rsidRPr="00E65AD1" w:rsidRDefault="00E65AD1" w:rsidP="005B3FD6">
      <w:pPr>
        <w:contextualSpacing/>
        <w:rPr>
          <w:rFonts w:asciiTheme="minorHAnsi" w:hAnsiTheme="minorHAnsi" w:cstheme="minorHAnsi"/>
          <w:sz w:val="22"/>
          <w:szCs w:val="22"/>
        </w:rPr>
      </w:pPr>
    </w:p>
    <w:p w14:paraId="1E740F20" w14:textId="77777777" w:rsidR="00E15485" w:rsidRPr="00E65AD1" w:rsidRDefault="009B0E54" w:rsidP="005B3FD6">
      <w:pPr>
        <w:pStyle w:val="Heading1"/>
        <w:widowControl w:val="0"/>
        <w:overflowPunct w:val="0"/>
        <w:adjustRightInd w:val="0"/>
        <w:contextualSpacing/>
        <w:rPr>
          <w:rFonts w:asciiTheme="minorHAnsi" w:hAnsiTheme="minorHAnsi" w:cstheme="minorHAnsi"/>
          <w:sz w:val="22"/>
          <w:szCs w:val="22"/>
        </w:rPr>
      </w:pPr>
      <w:r w:rsidRPr="00E65AD1">
        <w:rPr>
          <w:rFonts w:asciiTheme="minorHAnsi" w:hAnsiTheme="minorHAnsi" w:cstheme="minorHAnsi"/>
          <w:sz w:val="22"/>
          <w:szCs w:val="22"/>
        </w:rPr>
        <w:t xml:space="preserve">Policies on Testing and Late </w:t>
      </w:r>
      <w:r w:rsidR="004069DD" w:rsidRPr="00E65AD1">
        <w:rPr>
          <w:rFonts w:asciiTheme="minorHAnsi" w:hAnsiTheme="minorHAnsi" w:cstheme="minorHAnsi"/>
          <w:sz w:val="22"/>
          <w:szCs w:val="22"/>
        </w:rPr>
        <w:t>Assignments</w:t>
      </w:r>
      <w:r w:rsidR="00E15485" w:rsidRPr="00E65AD1">
        <w:rPr>
          <w:rFonts w:asciiTheme="minorHAnsi" w:hAnsiTheme="minorHAnsi" w:cstheme="minorHAnsi"/>
          <w:sz w:val="22"/>
          <w:szCs w:val="22"/>
        </w:rPr>
        <w:t>:</w:t>
      </w:r>
    </w:p>
    <w:p w14:paraId="65750C53" w14:textId="067B00DA" w:rsidR="00E15485" w:rsidRPr="005053FE" w:rsidRDefault="00E15485" w:rsidP="005B3FD6">
      <w:pPr>
        <w:contextualSpacing/>
        <w:rPr>
          <w:rFonts w:asciiTheme="minorHAnsi" w:hAnsiTheme="minorHAnsi" w:cs="Arial"/>
          <w:sz w:val="22"/>
          <w:szCs w:val="22"/>
        </w:rPr>
      </w:pPr>
      <w:r w:rsidRPr="00E65AD1">
        <w:rPr>
          <w:rFonts w:asciiTheme="minorHAnsi" w:hAnsiTheme="minorHAnsi" w:cstheme="minorHAnsi"/>
          <w:sz w:val="22"/>
          <w:szCs w:val="22"/>
        </w:rPr>
        <w:t xml:space="preserve">The syllabus notes the dates of tests and due dates of projects. </w:t>
      </w:r>
      <w:r w:rsidR="00713127" w:rsidRPr="00E65AD1">
        <w:rPr>
          <w:rFonts w:asciiTheme="minorHAnsi" w:hAnsiTheme="minorHAnsi" w:cstheme="minorHAnsi"/>
          <w:sz w:val="22"/>
          <w:szCs w:val="22"/>
        </w:rPr>
        <w:t>I set these deadlines well in advance so that you should have no problems meeting them. Accordingly, make-up</w:t>
      </w:r>
      <w:r w:rsidR="00713127" w:rsidRPr="00E9762B">
        <w:rPr>
          <w:rFonts w:asciiTheme="minorHAnsi" w:hAnsiTheme="minorHAnsi" w:cs="Arial"/>
          <w:sz w:val="22"/>
          <w:szCs w:val="22"/>
        </w:rPr>
        <w:t xml:space="preserve"> tests will not be provided except in extreme extenuating circumstances, defined at my discretion, </w:t>
      </w:r>
      <w:r w:rsidR="00713127" w:rsidRPr="009B0E54">
        <w:rPr>
          <w:rFonts w:asciiTheme="minorHAnsi" w:hAnsiTheme="minorHAnsi" w:cs="Arial"/>
          <w:sz w:val="22"/>
          <w:szCs w:val="22"/>
        </w:rPr>
        <w:t>and supported with documentation</w:t>
      </w:r>
      <w:r w:rsidR="00713127" w:rsidRPr="00E9762B">
        <w:rPr>
          <w:rFonts w:asciiTheme="minorHAnsi" w:hAnsiTheme="minorHAnsi" w:cs="Arial"/>
          <w:sz w:val="22"/>
          <w:szCs w:val="22"/>
        </w:rPr>
        <w:t xml:space="preserve">. Because projects are </w:t>
      </w:r>
      <w:r w:rsidR="00E65AD1">
        <w:rPr>
          <w:rFonts w:asciiTheme="minorHAnsi" w:hAnsiTheme="minorHAnsi" w:cs="Arial"/>
          <w:sz w:val="22"/>
          <w:szCs w:val="22"/>
        </w:rPr>
        <w:t xml:space="preserve">group endeavors that are </w:t>
      </w:r>
      <w:r w:rsidR="00713127" w:rsidRPr="00E9762B">
        <w:rPr>
          <w:rFonts w:asciiTheme="minorHAnsi" w:hAnsiTheme="minorHAnsi" w:cs="Arial"/>
          <w:sz w:val="22"/>
          <w:szCs w:val="22"/>
        </w:rPr>
        <w:t xml:space="preserve">due at the end of the semester, late projects will not be accepted under any circumstances. </w:t>
      </w:r>
      <w:r w:rsidR="009B0E54">
        <w:rPr>
          <w:rFonts w:asciiTheme="minorHAnsi" w:hAnsiTheme="minorHAnsi" w:cs="Arial"/>
          <w:sz w:val="22"/>
          <w:szCs w:val="22"/>
        </w:rPr>
        <w:t xml:space="preserve">Please note that students are not permitted to leave the classroom during exams except in cases where accommodations have been made through </w:t>
      </w:r>
      <w:r w:rsidR="00E76E99">
        <w:rPr>
          <w:rFonts w:asciiTheme="minorHAnsi" w:hAnsiTheme="minorHAnsi" w:cs="Arial"/>
          <w:sz w:val="22"/>
          <w:szCs w:val="22"/>
        </w:rPr>
        <w:t>Disability Support Services</w:t>
      </w:r>
      <w:r w:rsidR="009B0E54" w:rsidRPr="005053FE">
        <w:rPr>
          <w:rFonts w:asciiTheme="minorHAnsi" w:hAnsiTheme="minorHAnsi" w:cs="Arial"/>
          <w:sz w:val="22"/>
          <w:szCs w:val="22"/>
        </w:rPr>
        <w:t xml:space="preserve">. </w:t>
      </w:r>
      <w:r w:rsidR="004069DD" w:rsidRPr="005053FE">
        <w:rPr>
          <w:rFonts w:asciiTheme="minorHAnsi" w:hAnsiTheme="minorHAnsi" w:cs="Arial"/>
          <w:sz w:val="22"/>
          <w:szCs w:val="22"/>
        </w:rPr>
        <w:t>Moreover, students are not allowed to have cell phones, laptops, iPods, or other personal electronic devices on and in view during exams.</w:t>
      </w:r>
    </w:p>
    <w:p w14:paraId="5666B3DA" w14:textId="77777777" w:rsidR="00E15485" w:rsidRPr="005053FE" w:rsidRDefault="00E15485" w:rsidP="005B3FD6">
      <w:pPr>
        <w:pStyle w:val="Heading1"/>
        <w:widowControl w:val="0"/>
        <w:overflowPunct w:val="0"/>
        <w:adjustRightInd w:val="0"/>
        <w:contextualSpacing/>
        <w:rPr>
          <w:rFonts w:asciiTheme="minorHAnsi" w:hAnsiTheme="minorHAnsi" w:cs="Arial"/>
          <w:sz w:val="22"/>
          <w:szCs w:val="22"/>
        </w:rPr>
      </w:pPr>
    </w:p>
    <w:p w14:paraId="3D0E9B05" w14:textId="77777777" w:rsidR="00467E2C" w:rsidRPr="005053FE" w:rsidRDefault="00467E2C" w:rsidP="005B3FD6">
      <w:pPr>
        <w:pStyle w:val="Heading1"/>
        <w:widowControl w:val="0"/>
        <w:overflowPunct w:val="0"/>
        <w:adjustRightInd w:val="0"/>
        <w:contextualSpacing/>
        <w:rPr>
          <w:rFonts w:asciiTheme="minorHAnsi" w:hAnsiTheme="minorHAnsi" w:cs="Arial"/>
          <w:sz w:val="22"/>
          <w:szCs w:val="22"/>
        </w:rPr>
      </w:pPr>
      <w:r w:rsidRPr="005053FE">
        <w:rPr>
          <w:rFonts w:asciiTheme="minorHAnsi" w:hAnsiTheme="minorHAnsi" w:cs="Arial"/>
          <w:sz w:val="22"/>
          <w:szCs w:val="22"/>
        </w:rPr>
        <w:t>Attendance and Participation:</w:t>
      </w:r>
    </w:p>
    <w:p w14:paraId="745DED13" w14:textId="3AE7941F" w:rsidR="004069DD" w:rsidRPr="005053FE" w:rsidRDefault="004069DD" w:rsidP="005B3FD6">
      <w:pPr>
        <w:widowControl w:val="0"/>
        <w:overflowPunct w:val="0"/>
        <w:adjustRightInd w:val="0"/>
        <w:contextualSpacing/>
        <w:rPr>
          <w:rFonts w:asciiTheme="minorHAnsi" w:hAnsiTheme="minorHAnsi"/>
          <w:sz w:val="22"/>
          <w:szCs w:val="22"/>
        </w:rPr>
      </w:pPr>
      <w:r w:rsidRPr="005053FE">
        <w:rPr>
          <w:rFonts w:asciiTheme="minorHAnsi" w:hAnsiTheme="minorHAnsi" w:cs="Arial"/>
          <w:sz w:val="22"/>
          <w:szCs w:val="22"/>
        </w:rPr>
        <w:t xml:space="preserve">Attendance is expected in accordance with College attendance policy, as explained in full here: </w:t>
      </w:r>
      <w:hyperlink r:id="rId9" w:history="1">
        <w:r w:rsidR="005053FE" w:rsidRPr="005053FE">
          <w:rPr>
            <w:rStyle w:val="Hyperlink"/>
            <w:rFonts w:asciiTheme="minorHAnsi" w:hAnsiTheme="minorHAnsi"/>
            <w:sz w:val="22"/>
            <w:szCs w:val="22"/>
          </w:rPr>
          <w:t>http://policies.tcnj.edu/policies/digest.php?docId=8162\</w:t>
        </w:r>
      </w:hyperlink>
    </w:p>
    <w:p w14:paraId="525CDF12" w14:textId="77777777" w:rsidR="004069DD" w:rsidRPr="005053FE" w:rsidRDefault="00A03D24" w:rsidP="005B3FD6">
      <w:pPr>
        <w:widowControl w:val="0"/>
        <w:overflowPunct w:val="0"/>
        <w:adjustRightInd w:val="0"/>
        <w:contextualSpacing/>
        <w:rPr>
          <w:rFonts w:asciiTheme="minorHAnsi" w:hAnsiTheme="minorHAnsi" w:cs="Arial"/>
          <w:sz w:val="22"/>
          <w:szCs w:val="22"/>
        </w:rPr>
      </w:pPr>
      <w:r w:rsidRPr="005053FE">
        <w:rPr>
          <w:rFonts w:asciiTheme="minorHAnsi" w:hAnsiTheme="minorHAnsi" w:cs="Arial"/>
          <w:sz w:val="22"/>
          <w:szCs w:val="22"/>
        </w:rPr>
        <w:t xml:space="preserve">Participation is graded as explained above. </w:t>
      </w:r>
      <w:r w:rsidR="004069DD" w:rsidRPr="005053FE">
        <w:rPr>
          <w:rFonts w:asciiTheme="minorHAnsi" w:hAnsiTheme="minorHAnsi" w:cs="Arial"/>
          <w:sz w:val="22"/>
          <w:szCs w:val="22"/>
        </w:rPr>
        <w:t xml:space="preserve">If you do miss class, it is your responsibility to find out what you missed.  </w:t>
      </w:r>
    </w:p>
    <w:p w14:paraId="4FE6A867" w14:textId="77777777" w:rsidR="00467E2C" w:rsidRPr="005053FE" w:rsidRDefault="00467E2C" w:rsidP="005B3FD6">
      <w:pPr>
        <w:widowControl w:val="0"/>
        <w:overflowPunct w:val="0"/>
        <w:adjustRightInd w:val="0"/>
        <w:ind w:firstLine="720"/>
        <w:contextualSpacing/>
        <w:rPr>
          <w:rFonts w:asciiTheme="minorHAnsi" w:hAnsiTheme="minorHAnsi" w:cs="Arial"/>
          <w:sz w:val="22"/>
          <w:szCs w:val="22"/>
        </w:rPr>
      </w:pPr>
    </w:p>
    <w:p w14:paraId="5ED762B7" w14:textId="77777777" w:rsidR="00E65AD1" w:rsidRPr="005053FE" w:rsidRDefault="00E65AD1" w:rsidP="005B3FD6">
      <w:pPr>
        <w:contextualSpacing/>
        <w:rPr>
          <w:rFonts w:asciiTheme="minorHAnsi" w:hAnsiTheme="minorHAnsi" w:cstheme="minorHAnsi"/>
          <w:b/>
          <w:sz w:val="22"/>
          <w:szCs w:val="22"/>
        </w:rPr>
      </w:pPr>
      <w:r w:rsidRPr="005053FE">
        <w:rPr>
          <w:rFonts w:asciiTheme="minorHAnsi" w:hAnsiTheme="minorHAnsi" w:cstheme="minorHAnsi"/>
          <w:b/>
          <w:sz w:val="22"/>
          <w:szCs w:val="22"/>
        </w:rPr>
        <w:t>Disability Policy:</w:t>
      </w:r>
    </w:p>
    <w:p w14:paraId="07F2E485" w14:textId="0B3BB656" w:rsidR="00E65AD1" w:rsidRPr="005053FE" w:rsidRDefault="00E65AD1" w:rsidP="005B3FD6">
      <w:pPr>
        <w:contextualSpacing/>
        <w:rPr>
          <w:rStyle w:val="Strong"/>
          <w:rFonts w:asciiTheme="minorHAnsi" w:hAnsiTheme="minorHAnsi" w:cstheme="minorHAnsi"/>
          <w:b w:val="0"/>
          <w:sz w:val="22"/>
          <w:szCs w:val="22"/>
        </w:rPr>
      </w:pPr>
      <w:r w:rsidRPr="005053FE">
        <w:rPr>
          <w:rStyle w:val="Strong"/>
          <w:rFonts w:asciiTheme="minorHAnsi" w:hAnsiTheme="minorHAnsi" w:cstheme="minorHAnsi"/>
          <w:b w:val="0"/>
          <w:sz w:val="22"/>
          <w:szCs w:val="22"/>
        </w:rPr>
        <w:t xml:space="preserve">Any student who has a documented disability and is in need of academic accommodations should notify me </w:t>
      </w:r>
      <w:r w:rsidRPr="005053FE">
        <w:rPr>
          <w:rStyle w:val="Strong"/>
          <w:rFonts w:asciiTheme="minorHAnsi" w:hAnsiTheme="minorHAnsi" w:cstheme="minorHAnsi"/>
          <w:b w:val="0"/>
          <w:sz w:val="22"/>
          <w:szCs w:val="22"/>
          <w:u w:val="single"/>
        </w:rPr>
        <w:t>during the first week of classes</w:t>
      </w:r>
      <w:r w:rsidRPr="005053FE">
        <w:rPr>
          <w:rStyle w:val="Strong"/>
          <w:rFonts w:asciiTheme="minorHAnsi" w:hAnsiTheme="minorHAnsi" w:cstheme="minorHAnsi"/>
          <w:b w:val="0"/>
          <w:sz w:val="22"/>
          <w:szCs w:val="22"/>
        </w:rPr>
        <w:t xml:space="preserve"> and contact </w:t>
      </w:r>
      <w:r w:rsidR="00E76E99">
        <w:rPr>
          <w:rStyle w:val="Strong"/>
          <w:rFonts w:asciiTheme="minorHAnsi" w:hAnsiTheme="minorHAnsi" w:cstheme="minorHAnsi"/>
          <w:b w:val="0"/>
          <w:sz w:val="22"/>
          <w:szCs w:val="22"/>
        </w:rPr>
        <w:t>Disability Support Services</w:t>
      </w:r>
      <w:r w:rsidRPr="005053FE">
        <w:rPr>
          <w:rStyle w:val="Strong"/>
          <w:rFonts w:asciiTheme="minorHAnsi" w:hAnsiTheme="minorHAnsi" w:cstheme="minorHAnsi"/>
          <w:b w:val="0"/>
          <w:sz w:val="22"/>
          <w:szCs w:val="22"/>
        </w:rPr>
        <w:t xml:space="preserve"> (609-771-2571). Accommodations are individualized and in accordance with Section 504 of the Rehabilitation Act of 1973 </w:t>
      </w:r>
      <w:r w:rsidRPr="005053FE">
        <w:rPr>
          <w:rStyle w:val="Strong"/>
          <w:rFonts w:asciiTheme="minorHAnsi" w:hAnsiTheme="minorHAnsi" w:cstheme="minorHAnsi"/>
          <w:b w:val="0"/>
          <w:sz w:val="22"/>
          <w:szCs w:val="22"/>
        </w:rPr>
        <w:lastRenderedPageBreak/>
        <w:t xml:space="preserve">and the Americans with Disabilities Act of 1992. See here for more information: </w:t>
      </w:r>
      <w:hyperlink r:id="rId10" w:history="1">
        <w:r w:rsidR="005053FE" w:rsidRPr="005053FE">
          <w:rPr>
            <w:rStyle w:val="Hyperlink"/>
            <w:rFonts w:asciiTheme="minorHAnsi" w:hAnsiTheme="minorHAnsi"/>
            <w:sz w:val="22"/>
            <w:szCs w:val="22"/>
          </w:rPr>
          <w:t>http://policies.tcnj.edu/policies/viewPolicy.php?docId=8082</w:t>
        </w:r>
      </w:hyperlink>
    </w:p>
    <w:p w14:paraId="0C357439" w14:textId="77777777" w:rsidR="009B0E54" w:rsidRPr="005053FE" w:rsidRDefault="009B0E54" w:rsidP="005B3FD6">
      <w:pPr>
        <w:widowControl w:val="0"/>
        <w:overflowPunct w:val="0"/>
        <w:adjustRightInd w:val="0"/>
        <w:contextualSpacing/>
        <w:rPr>
          <w:rFonts w:asciiTheme="minorHAnsi" w:hAnsiTheme="minorHAnsi" w:cstheme="minorHAnsi"/>
          <w:sz w:val="22"/>
          <w:szCs w:val="22"/>
        </w:rPr>
      </w:pPr>
    </w:p>
    <w:p w14:paraId="79B86121" w14:textId="77777777" w:rsidR="00E65AD1" w:rsidRPr="005053FE" w:rsidRDefault="00E65AD1" w:rsidP="005B3FD6">
      <w:pPr>
        <w:widowControl w:val="0"/>
        <w:overflowPunct w:val="0"/>
        <w:adjustRightInd w:val="0"/>
        <w:contextualSpacing/>
        <w:rPr>
          <w:rFonts w:asciiTheme="minorHAnsi" w:hAnsiTheme="minorHAnsi" w:cstheme="minorHAnsi"/>
          <w:b/>
          <w:sz w:val="22"/>
          <w:szCs w:val="22"/>
        </w:rPr>
      </w:pPr>
      <w:r w:rsidRPr="005053FE">
        <w:rPr>
          <w:rFonts w:asciiTheme="minorHAnsi" w:hAnsiTheme="minorHAnsi" w:cstheme="minorHAnsi"/>
          <w:b/>
          <w:sz w:val="22"/>
          <w:szCs w:val="22"/>
        </w:rPr>
        <w:t>Academic Integrity and Student Conduct:</w:t>
      </w:r>
    </w:p>
    <w:p w14:paraId="3C33F10B" w14:textId="168C97D6" w:rsidR="005053FE" w:rsidRPr="005053FE" w:rsidRDefault="00E65AD1" w:rsidP="005B3FD6">
      <w:pPr>
        <w:widowControl w:val="0"/>
        <w:overflowPunct w:val="0"/>
        <w:adjustRightInd w:val="0"/>
        <w:contextualSpacing/>
        <w:rPr>
          <w:rStyle w:val="Hyperlink"/>
          <w:rFonts w:asciiTheme="minorHAnsi" w:hAnsiTheme="minorHAnsi" w:cs="Arial"/>
          <w:sz w:val="22"/>
          <w:szCs w:val="22"/>
        </w:rPr>
      </w:pPr>
      <w:r w:rsidRPr="005053FE">
        <w:rPr>
          <w:rFonts w:asciiTheme="minorHAnsi" w:hAnsiTheme="minorHAnsi" w:cstheme="minorHAnsi"/>
          <w:sz w:val="22"/>
          <w:szCs w:val="22"/>
        </w:rPr>
        <w:t xml:space="preserve">Cheating and plagiarism are serious violations of the College’s Academic Integrity Policy and will be dealt with accordingly. It is your responsibility to familiarize yourself with this policy, available in full here: </w:t>
      </w:r>
      <w:hyperlink r:id="rId11" w:history="1">
        <w:r w:rsidR="005053FE" w:rsidRPr="005053FE">
          <w:rPr>
            <w:rStyle w:val="Hyperlink"/>
            <w:rFonts w:asciiTheme="minorHAnsi" w:hAnsiTheme="minorHAnsi" w:cs="Arial"/>
            <w:sz w:val="22"/>
            <w:szCs w:val="22"/>
          </w:rPr>
          <w:t>http://policies.tcnj.edu/policies/viewPolicy.php?docId=7642</w:t>
        </w:r>
      </w:hyperlink>
    </w:p>
    <w:p w14:paraId="2C4D8C4F" w14:textId="2FB30F76" w:rsidR="00E65AD1" w:rsidRPr="005053FE" w:rsidRDefault="00E65AD1" w:rsidP="005B3FD6">
      <w:pPr>
        <w:widowControl w:val="0"/>
        <w:overflowPunct w:val="0"/>
        <w:adjustRightInd w:val="0"/>
        <w:contextualSpacing/>
        <w:rPr>
          <w:rFonts w:asciiTheme="minorHAnsi" w:hAnsiTheme="minorHAnsi" w:cstheme="minorHAnsi"/>
          <w:sz w:val="22"/>
          <w:szCs w:val="22"/>
        </w:rPr>
      </w:pPr>
      <w:r w:rsidRPr="005053FE">
        <w:rPr>
          <w:rFonts w:asciiTheme="minorHAnsi" w:hAnsiTheme="minorHAnsi" w:cstheme="minorHAnsi"/>
          <w:sz w:val="22"/>
          <w:szCs w:val="22"/>
        </w:rPr>
        <w:t>I will refer any violations to the Academic Integrity Officer for the School of Humanities &amp; Social Sciences, Dr. James Taylor (Philosophy), for review. I also expect that you understand and agree to behave in a manner consistent with the TCNJ Code of Student Conduct, particularly concerning the dignity with which you should treat your classmates:</w:t>
      </w:r>
    </w:p>
    <w:p w14:paraId="360C7BAE" w14:textId="77777777" w:rsidR="00E65AD1" w:rsidRPr="005053FE" w:rsidRDefault="00075F63" w:rsidP="005B3FD6">
      <w:pPr>
        <w:widowControl w:val="0"/>
        <w:overflowPunct w:val="0"/>
        <w:adjustRightInd w:val="0"/>
        <w:contextualSpacing/>
        <w:rPr>
          <w:rFonts w:asciiTheme="minorHAnsi" w:hAnsiTheme="minorHAnsi" w:cstheme="minorHAnsi"/>
          <w:sz w:val="22"/>
          <w:szCs w:val="22"/>
        </w:rPr>
      </w:pPr>
      <w:hyperlink r:id="rId12" w:history="1">
        <w:r w:rsidR="00E65AD1" w:rsidRPr="005053FE">
          <w:rPr>
            <w:rStyle w:val="Hyperlink"/>
            <w:rFonts w:asciiTheme="minorHAnsi" w:hAnsiTheme="minorHAnsi" w:cstheme="minorHAnsi"/>
            <w:sz w:val="22"/>
            <w:szCs w:val="22"/>
          </w:rPr>
          <w:t>http://conduct.pages.tcnj.edu/</w:t>
        </w:r>
      </w:hyperlink>
    </w:p>
    <w:p w14:paraId="17F198E8" w14:textId="77777777" w:rsidR="00E9762B" w:rsidRPr="005053FE" w:rsidRDefault="00E65AD1" w:rsidP="005B3FD6">
      <w:pPr>
        <w:widowControl w:val="0"/>
        <w:overflowPunct w:val="0"/>
        <w:adjustRightInd w:val="0"/>
        <w:contextualSpacing/>
        <w:rPr>
          <w:rFonts w:asciiTheme="minorHAnsi" w:hAnsiTheme="minorHAnsi" w:cstheme="minorHAnsi"/>
          <w:b/>
          <w:sz w:val="22"/>
          <w:szCs w:val="22"/>
        </w:rPr>
      </w:pPr>
      <w:r w:rsidRPr="005053FE">
        <w:rPr>
          <w:rFonts w:asciiTheme="minorHAnsi" w:hAnsiTheme="minorHAnsi" w:cstheme="minorHAnsi"/>
          <w:sz w:val="22"/>
          <w:szCs w:val="22"/>
        </w:rPr>
        <w:t xml:space="preserve">In the interest of promoting academic integrity, all work submitted to </w:t>
      </w:r>
      <w:r w:rsidR="00F52A03" w:rsidRPr="005053FE">
        <w:rPr>
          <w:rFonts w:asciiTheme="minorHAnsi" w:hAnsiTheme="minorHAnsi" w:cstheme="minorHAnsi"/>
          <w:sz w:val="22"/>
          <w:szCs w:val="22"/>
        </w:rPr>
        <w:t>Canvas</w:t>
      </w:r>
      <w:r w:rsidRPr="005053FE">
        <w:rPr>
          <w:rFonts w:asciiTheme="minorHAnsi" w:hAnsiTheme="minorHAnsi" w:cstheme="minorHAnsi"/>
          <w:sz w:val="22"/>
          <w:szCs w:val="22"/>
        </w:rPr>
        <w:t xml:space="preserve"> will be subjected to a plagiarism scan. Please note that the result of this scan is that your work will be stored anonymously within the Turn-It-In system to be compared against future submissions made by other students.</w:t>
      </w:r>
    </w:p>
    <w:p w14:paraId="2A83B5D4" w14:textId="77777777" w:rsidR="009B0E54" w:rsidRPr="00E65AD1" w:rsidRDefault="009B0E54" w:rsidP="009B0E54">
      <w:pPr>
        <w:widowControl w:val="0"/>
        <w:overflowPunct w:val="0"/>
        <w:adjustRightInd w:val="0"/>
        <w:rPr>
          <w:rFonts w:asciiTheme="minorHAnsi" w:hAnsiTheme="minorHAnsi" w:cstheme="minorHAnsi"/>
          <w:b/>
          <w:sz w:val="22"/>
          <w:szCs w:val="22"/>
        </w:rPr>
      </w:pPr>
    </w:p>
    <w:p w14:paraId="05DAAF28" w14:textId="77777777" w:rsidR="005053FE" w:rsidRDefault="005053FE" w:rsidP="00A03D24">
      <w:pPr>
        <w:widowControl w:val="0"/>
        <w:overflowPunct w:val="0"/>
        <w:adjustRightInd w:val="0"/>
        <w:rPr>
          <w:rFonts w:asciiTheme="minorHAnsi" w:hAnsiTheme="minorHAnsi" w:cs="Arial"/>
          <w:b/>
          <w:sz w:val="22"/>
          <w:szCs w:val="22"/>
        </w:rPr>
      </w:pPr>
    </w:p>
    <w:p w14:paraId="317E3666" w14:textId="77777777" w:rsidR="005053FE" w:rsidRDefault="005053FE" w:rsidP="00A03D24">
      <w:pPr>
        <w:widowControl w:val="0"/>
        <w:overflowPunct w:val="0"/>
        <w:adjustRightInd w:val="0"/>
        <w:rPr>
          <w:rFonts w:asciiTheme="minorHAnsi" w:hAnsiTheme="minorHAnsi" w:cs="Arial"/>
          <w:b/>
          <w:sz w:val="22"/>
          <w:szCs w:val="22"/>
        </w:rPr>
      </w:pPr>
    </w:p>
    <w:p w14:paraId="19E34CAD" w14:textId="77777777" w:rsidR="0007461D" w:rsidRPr="00A03D24" w:rsidRDefault="0007461D" w:rsidP="00A03D24">
      <w:pPr>
        <w:widowControl w:val="0"/>
        <w:overflowPunct w:val="0"/>
        <w:adjustRightInd w:val="0"/>
        <w:rPr>
          <w:rFonts w:asciiTheme="minorHAnsi" w:hAnsiTheme="minorHAnsi" w:cs="Arial"/>
          <w:b/>
          <w:sz w:val="22"/>
          <w:szCs w:val="22"/>
        </w:rPr>
      </w:pPr>
      <w:r w:rsidRPr="00A03D24">
        <w:rPr>
          <w:rFonts w:asciiTheme="minorHAnsi" w:hAnsiTheme="minorHAnsi" w:cs="Arial"/>
          <w:b/>
          <w:sz w:val="22"/>
          <w:szCs w:val="22"/>
        </w:rPr>
        <w:t xml:space="preserve">Course </w:t>
      </w:r>
      <w:r w:rsidR="00A72103" w:rsidRPr="00A03D24">
        <w:rPr>
          <w:rFonts w:asciiTheme="minorHAnsi" w:hAnsiTheme="minorHAnsi" w:cs="Arial"/>
          <w:b/>
          <w:sz w:val="22"/>
          <w:szCs w:val="22"/>
        </w:rPr>
        <w:t>Outline</w:t>
      </w:r>
      <w:r w:rsidRPr="00A03D24">
        <w:rPr>
          <w:rFonts w:asciiTheme="minorHAnsi" w:hAnsiTheme="minorHAnsi" w:cs="Arial"/>
          <w:b/>
          <w:sz w:val="22"/>
          <w:szCs w:val="22"/>
        </w:rPr>
        <w:t xml:space="preserve"> Model</w:t>
      </w:r>
      <w:r w:rsidR="009B0E54" w:rsidRPr="00A03D24">
        <w:rPr>
          <w:rFonts w:asciiTheme="minorHAnsi" w:hAnsiTheme="minorHAnsi" w:cs="Arial"/>
          <w:b/>
          <w:sz w:val="22"/>
          <w:szCs w:val="22"/>
        </w:rPr>
        <w:t>:</w:t>
      </w:r>
    </w:p>
    <w:p w14:paraId="40014757" w14:textId="77777777" w:rsidR="009B0E54" w:rsidRDefault="009B0E54">
      <w:pPr>
        <w:rPr>
          <w:rFonts w:asciiTheme="minorHAnsi" w:hAnsiTheme="minorHAnsi" w:cs="Arial"/>
          <w:b/>
          <w:sz w:val="22"/>
          <w:szCs w:val="22"/>
          <w:u w:val="single"/>
        </w:rPr>
      </w:pPr>
    </w:p>
    <w:p w14:paraId="0C1A9AD1" w14:textId="77777777" w:rsidR="0007461D" w:rsidRDefault="005654BF" w:rsidP="0007461D">
      <w:pPr>
        <w:jc w:val="center"/>
        <w:rPr>
          <w:rFonts w:asciiTheme="minorHAnsi" w:hAnsiTheme="minorHAnsi" w:cs="Arial"/>
          <w:b/>
          <w:sz w:val="22"/>
          <w:szCs w:val="22"/>
          <w:u w:val="single"/>
        </w:rPr>
      </w:pPr>
      <w:r>
        <w:object w:dxaOrig="9405" w:dyaOrig="7875" w14:anchorId="6F1E3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97pt" o:ole="">
            <v:imagedata r:id="rId13" o:title=""/>
          </v:shape>
          <o:OLEObject Type="Embed" ProgID="Visio.Drawing.11" ShapeID="_x0000_i1025" DrawAspect="Content" ObjectID="_1518005361" r:id="rId14"/>
        </w:object>
      </w:r>
    </w:p>
    <w:p w14:paraId="73B1FEF7" w14:textId="77777777" w:rsidR="0007461D" w:rsidRDefault="0007461D">
      <w:pPr>
        <w:rPr>
          <w:rFonts w:asciiTheme="minorHAnsi" w:hAnsiTheme="minorHAnsi" w:cs="Arial"/>
          <w:b/>
          <w:sz w:val="22"/>
          <w:szCs w:val="22"/>
          <w:u w:val="single"/>
        </w:rPr>
      </w:pPr>
      <w:r>
        <w:rPr>
          <w:rFonts w:asciiTheme="minorHAnsi" w:hAnsiTheme="minorHAnsi" w:cs="Arial"/>
          <w:b/>
          <w:sz w:val="22"/>
          <w:szCs w:val="22"/>
          <w:u w:val="single"/>
        </w:rPr>
        <w:br w:type="page"/>
      </w:r>
    </w:p>
    <w:p w14:paraId="0E8F4F08" w14:textId="77777777" w:rsidR="00467E2C" w:rsidRPr="00F33B94" w:rsidRDefault="00E9762B" w:rsidP="00F33B94">
      <w:pPr>
        <w:widowControl w:val="0"/>
        <w:overflowPunct w:val="0"/>
        <w:adjustRightInd w:val="0"/>
        <w:rPr>
          <w:rFonts w:asciiTheme="minorHAnsi" w:hAnsiTheme="minorHAnsi" w:cstheme="minorHAnsi"/>
          <w:b/>
          <w:sz w:val="22"/>
          <w:szCs w:val="22"/>
        </w:rPr>
      </w:pPr>
      <w:r w:rsidRPr="00F33B94">
        <w:rPr>
          <w:rFonts w:asciiTheme="minorHAnsi" w:hAnsiTheme="minorHAnsi" w:cstheme="minorHAnsi"/>
          <w:b/>
          <w:sz w:val="22"/>
          <w:szCs w:val="22"/>
        </w:rPr>
        <w:lastRenderedPageBreak/>
        <w:t xml:space="preserve">Tentative </w:t>
      </w:r>
      <w:r w:rsidR="004B2732" w:rsidRPr="00F33B94">
        <w:rPr>
          <w:rFonts w:asciiTheme="minorHAnsi" w:hAnsiTheme="minorHAnsi" w:cstheme="minorHAnsi"/>
          <w:b/>
          <w:sz w:val="22"/>
          <w:szCs w:val="22"/>
        </w:rPr>
        <w:t xml:space="preserve">Course </w:t>
      </w:r>
      <w:r w:rsidR="00E65AD1" w:rsidRPr="00F33B94">
        <w:rPr>
          <w:rFonts w:asciiTheme="minorHAnsi" w:hAnsiTheme="minorHAnsi" w:cstheme="minorHAnsi"/>
          <w:b/>
          <w:sz w:val="22"/>
          <w:szCs w:val="22"/>
        </w:rPr>
        <w:t>Schedule</w:t>
      </w:r>
      <w:r w:rsidR="00F33B94">
        <w:rPr>
          <w:rFonts w:asciiTheme="minorHAnsi" w:hAnsiTheme="minorHAnsi" w:cstheme="minorHAnsi"/>
          <w:b/>
          <w:sz w:val="22"/>
          <w:szCs w:val="22"/>
        </w:rPr>
        <w:t>:</w:t>
      </w:r>
    </w:p>
    <w:p w14:paraId="2AD79EC7" w14:textId="77777777" w:rsidR="00F33B94" w:rsidRDefault="00F33B94" w:rsidP="00F33B94">
      <w:pPr>
        <w:widowControl w:val="0"/>
        <w:overflowPunct w:val="0"/>
        <w:adjustRightInd w:val="0"/>
        <w:rPr>
          <w:rFonts w:asciiTheme="minorHAnsi" w:hAnsiTheme="minorHAnsi" w:cstheme="minorHAnsi"/>
          <w:sz w:val="22"/>
          <w:szCs w:val="22"/>
        </w:rPr>
      </w:pPr>
      <w:r w:rsidRPr="00F33B94">
        <w:rPr>
          <w:rFonts w:asciiTheme="minorHAnsi" w:hAnsiTheme="minorHAnsi" w:cstheme="minorHAnsi"/>
          <w:sz w:val="22"/>
          <w:szCs w:val="22"/>
        </w:rPr>
        <w:t xml:space="preserve">The schedule of topics and due dates is subject to change. Any changes from this schedule will be announced in class and via email through </w:t>
      </w:r>
      <w:r w:rsidR="00F52A03">
        <w:rPr>
          <w:rFonts w:asciiTheme="minorHAnsi" w:hAnsiTheme="minorHAnsi" w:cstheme="minorHAnsi"/>
          <w:sz w:val="22"/>
          <w:szCs w:val="22"/>
        </w:rPr>
        <w:t>Canvas</w:t>
      </w:r>
      <w:r w:rsidRPr="00F33B94">
        <w:rPr>
          <w:rFonts w:asciiTheme="minorHAnsi" w:hAnsiTheme="minorHAnsi" w:cstheme="minorHAnsi"/>
          <w:sz w:val="22"/>
          <w:szCs w:val="22"/>
        </w:rPr>
        <w:t>.</w:t>
      </w:r>
    </w:p>
    <w:p w14:paraId="03451CF3" w14:textId="77777777" w:rsidR="00FD007F" w:rsidRPr="00445507" w:rsidRDefault="00FD007F">
      <w:pPr>
        <w:widowControl w:val="0"/>
        <w:overflowPunct w:val="0"/>
        <w:adjustRightInd w:val="0"/>
        <w:jc w:val="center"/>
        <w:rPr>
          <w:rFonts w:asciiTheme="minorHAnsi" w:hAnsiTheme="minorHAnsi" w:cs="Arial"/>
          <w:b/>
          <w:sz w:val="20"/>
        </w:rPr>
      </w:pPr>
    </w:p>
    <w:tbl>
      <w:tblPr>
        <w:tblStyle w:val="TableGrid"/>
        <w:tblW w:w="957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56"/>
        <w:gridCol w:w="532"/>
        <w:gridCol w:w="7002"/>
        <w:gridCol w:w="1386"/>
      </w:tblGrid>
      <w:tr w:rsidR="000C64C4" w:rsidRPr="007272B3" w14:paraId="70B3263B" w14:textId="77777777" w:rsidTr="003B497A">
        <w:tc>
          <w:tcPr>
            <w:tcW w:w="1188" w:type="dxa"/>
            <w:gridSpan w:val="2"/>
            <w:shd w:val="clear" w:color="auto" w:fill="BFBFBF" w:themeFill="background1" w:themeFillShade="BF"/>
          </w:tcPr>
          <w:p w14:paraId="0D74591E" w14:textId="77777777" w:rsidR="000A5B63" w:rsidRPr="007272B3" w:rsidRDefault="000A5B63" w:rsidP="006C2E74">
            <w:pPr>
              <w:contextualSpacing/>
              <w:jc w:val="center"/>
              <w:rPr>
                <w:rFonts w:asciiTheme="minorHAnsi" w:hAnsiTheme="minorHAnsi"/>
                <w:b/>
                <w:sz w:val="22"/>
                <w:szCs w:val="22"/>
              </w:rPr>
            </w:pPr>
            <w:r w:rsidRPr="007272B3">
              <w:rPr>
                <w:rFonts w:asciiTheme="minorHAnsi" w:hAnsiTheme="minorHAnsi"/>
                <w:b/>
                <w:sz w:val="22"/>
                <w:szCs w:val="22"/>
              </w:rPr>
              <w:t>Date</w:t>
            </w:r>
          </w:p>
        </w:tc>
        <w:tc>
          <w:tcPr>
            <w:tcW w:w="7002" w:type="dxa"/>
            <w:shd w:val="clear" w:color="auto" w:fill="BFBFBF" w:themeFill="background1" w:themeFillShade="BF"/>
          </w:tcPr>
          <w:p w14:paraId="438B8847" w14:textId="77777777" w:rsidR="000A5B63" w:rsidRPr="007272B3" w:rsidRDefault="000A5B63" w:rsidP="006C2E74">
            <w:pPr>
              <w:contextualSpacing/>
              <w:jc w:val="center"/>
              <w:rPr>
                <w:rFonts w:asciiTheme="minorHAnsi" w:hAnsiTheme="minorHAnsi"/>
                <w:b/>
                <w:sz w:val="22"/>
                <w:szCs w:val="22"/>
              </w:rPr>
            </w:pPr>
            <w:r w:rsidRPr="007272B3">
              <w:rPr>
                <w:rFonts w:asciiTheme="minorHAnsi" w:hAnsiTheme="minorHAnsi"/>
                <w:b/>
                <w:sz w:val="22"/>
                <w:szCs w:val="22"/>
              </w:rPr>
              <w:t>Topics &amp; Reading for Class</w:t>
            </w:r>
          </w:p>
        </w:tc>
        <w:tc>
          <w:tcPr>
            <w:tcW w:w="1386" w:type="dxa"/>
            <w:shd w:val="clear" w:color="auto" w:fill="BFBFBF" w:themeFill="background1" w:themeFillShade="BF"/>
          </w:tcPr>
          <w:p w14:paraId="5AF7D4FF" w14:textId="77777777" w:rsidR="000A5B63" w:rsidRPr="007272B3" w:rsidRDefault="002E71A1" w:rsidP="002E71A1">
            <w:pPr>
              <w:contextualSpacing/>
              <w:jc w:val="center"/>
              <w:rPr>
                <w:rFonts w:asciiTheme="minorHAnsi" w:hAnsiTheme="minorHAnsi"/>
                <w:b/>
                <w:sz w:val="22"/>
                <w:szCs w:val="22"/>
              </w:rPr>
            </w:pPr>
            <w:r w:rsidRPr="007272B3">
              <w:rPr>
                <w:rFonts w:asciiTheme="minorHAnsi" w:hAnsiTheme="minorHAnsi"/>
                <w:b/>
                <w:sz w:val="22"/>
                <w:szCs w:val="22"/>
              </w:rPr>
              <w:t>Items Due</w:t>
            </w:r>
          </w:p>
        </w:tc>
      </w:tr>
      <w:tr w:rsidR="000C64C4" w:rsidRPr="007272B3" w14:paraId="68DBDB18" w14:textId="77777777" w:rsidTr="003B497A">
        <w:tc>
          <w:tcPr>
            <w:tcW w:w="656" w:type="dxa"/>
          </w:tcPr>
          <w:p w14:paraId="23CE9F58" w14:textId="650A8A27" w:rsidR="000A5B63" w:rsidRPr="007272B3" w:rsidRDefault="00DA1AF1" w:rsidP="006C2E74">
            <w:pPr>
              <w:contextualSpacing/>
              <w:rPr>
                <w:rFonts w:asciiTheme="minorHAnsi" w:hAnsiTheme="minorHAnsi"/>
                <w:sz w:val="22"/>
                <w:szCs w:val="22"/>
              </w:rPr>
            </w:pPr>
            <w:r>
              <w:rPr>
                <w:rFonts w:asciiTheme="minorHAnsi" w:hAnsiTheme="minorHAnsi"/>
                <w:sz w:val="22"/>
                <w:szCs w:val="22"/>
              </w:rPr>
              <w:t>Jan</w:t>
            </w:r>
          </w:p>
        </w:tc>
        <w:tc>
          <w:tcPr>
            <w:tcW w:w="532" w:type="dxa"/>
          </w:tcPr>
          <w:p w14:paraId="48C3BAD3" w14:textId="4FBEA519" w:rsidR="000A5B63" w:rsidRPr="007272B3" w:rsidRDefault="009418A3" w:rsidP="006C2E74">
            <w:pPr>
              <w:contextualSpacing/>
              <w:rPr>
                <w:rFonts w:asciiTheme="minorHAnsi" w:hAnsiTheme="minorHAnsi"/>
                <w:sz w:val="22"/>
                <w:szCs w:val="22"/>
              </w:rPr>
            </w:pPr>
            <w:r>
              <w:rPr>
                <w:rFonts w:asciiTheme="minorHAnsi" w:hAnsiTheme="minorHAnsi"/>
                <w:sz w:val="22"/>
                <w:szCs w:val="22"/>
              </w:rPr>
              <w:t>2</w:t>
            </w:r>
            <w:r w:rsidR="00DA1AF1">
              <w:rPr>
                <w:rFonts w:asciiTheme="minorHAnsi" w:hAnsiTheme="minorHAnsi"/>
                <w:sz w:val="22"/>
                <w:szCs w:val="22"/>
              </w:rPr>
              <w:t>6</w:t>
            </w:r>
          </w:p>
        </w:tc>
        <w:tc>
          <w:tcPr>
            <w:tcW w:w="7002" w:type="dxa"/>
          </w:tcPr>
          <w:p w14:paraId="17E311E9" w14:textId="77777777" w:rsidR="000A5B63" w:rsidRPr="000D4ECD" w:rsidRDefault="007272B3" w:rsidP="006C2E74">
            <w:pPr>
              <w:contextualSpacing/>
              <w:rPr>
                <w:rFonts w:asciiTheme="minorHAnsi" w:hAnsiTheme="minorHAnsi"/>
                <w:b/>
                <w:i/>
                <w:sz w:val="22"/>
                <w:szCs w:val="22"/>
              </w:rPr>
            </w:pPr>
            <w:r w:rsidRPr="000D4ECD">
              <w:rPr>
                <w:rFonts w:asciiTheme="minorHAnsi" w:hAnsiTheme="minorHAnsi"/>
                <w:b/>
                <w:i/>
                <w:sz w:val="22"/>
                <w:szCs w:val="22"/>
              </w:rPr>
              <w:t>Overview</w:t>
            </w:r>
            <w:r w:rsidR="00D07162" w:rsidRPr="000D4ECD">
              <w:rPr>
                <w:rFonts w:asciiTheme="minorHAnsi" w:hAnsiTheme="minorHAnsi"/>
                <w:b/>
                <w:i/>
                <w:sz w:val="22"/>
                <w:szCs w:val="22"/>
              </w:rPr>
              <w:t xml:space="preserve"> of I/O Psychology</w:t>
            </w:r>
          </w:p>
          <w:p w14:paraId="7D32E8A3" w14:textId="77777777" w:rsidR="007272B3" w:rsidRPr="00FA1E0E" w:rsidRDefault="00FA1E0E" w:rsidP="00FA1E0E">
            <w:pPr>
              <w:ind w:left="522" w:hanging="522"/>
              <w:contextualSpacing/>
              <w:rPr>
                <w:rFonts w:asciiTheme="minorHAnsi" w:hAnsiTheme="minorHAnsi"/>
                <w:sz w:val="22"/>
                <w:szCs w:val="22"/>
              </w:rPr>
            </w:pPr>
            <w:r>
              <w:rPr>
                <w:rFonts w:asciiTheme="minorHAnsi" w:hAnsiTheme="minorHAnsi"/>
                <w:sz w:val="22"/>
                <w:szCs w:val="22"/>
              </w:rPr>
              <w:t xml:space="preserve">Helms, J.L., &amp; Rogers, D.T. (2011). Careers in industrial and organizational psychology. In J.L. Helms &amp; D.T. Rogers (Eds.), </w:t>
            </w:r>
            <w:r>
              <w:rPr>
                <w:rFonts w:asciiTheme="minorHAnsi" w:hAnsiTheme="minorHAnsi"/>
                <w:i/>
                <w:sz w:val="22"/>
                <w:szCs w:val="22"/>
              </w:rPr>
              <w:t xml:space="preserve">Majoring in psychology: Achieving your educational and career goals </w:t>
            </w:r>
            <w:r>
              <w:rPr>
                <w:rFonts w:asciiTheme="minorHAnsi" w:hAnsiTheme="minorHAnsi"/>
                <w:sz w:val="22"/>
                <w:szCs w:val="22"/>
              </w:rPr>
              <w:t>(pp. 156-173). Malden, MA: Wiley-Blackwell.</w:t>
            </w:r>
          </w:p>
        </w:tc>
        <w:tc>
          <w:tcPr>
            <w:tcW w:w="1386" w:type="dxa"/>
          </w:tcPr>
          <w:p w14:paraId="2513C2FB" w14:textId="77777777" w:rsidR="00012669" w:rsidRDefault="00012669" w:rsidP="004D6F80">
            <w:pPr>
              <w:contextualSpacing/>
              <w:rPr>
                <w:rFonts w:asciiTheme="minorHAnsi" w:hAnsiTheme="minorHAnsi"/>
                <w:sz w:val="22"/>
                <w:szCs w:val="22"/>
              </w:rPr>
            </w:pPr>
          </w:p>
          <w:p w14:paraId="022BE424" w14:textId="77777777" w:rsidR="000A5B63" w:rsidRPr="007272B3" w:rsidRDefault="000A5B63" w:rsidP="004D6F80">
            <w:pPr>
              <w:contextualSpacing/>
              <w:rPr>
                <w:rFonts w:asciiTheme="minorHAnsi" w:hAnsiTheme="minorHAnsi"/>
                <w:sz w:val="22"/>
                <w:szCs w:val="22"/>
              </w:rPr>
            </w:pPr>
          </w:p>
        </w:tc>
      </w:tr>
      <w:tr w:rsidR="000A5B63" w:rsidRPr="007272B3" w14:paraId="5EF0E0A7" w14:textId="77777777" w:rsidTr="003B497A">
        <w:tc>
          <w:tcPr>
            <w:tcW w:w="656" w:type="dxa"/>
          </w:tcPr>
          <w:p w14:paraId="55711364" w14:textId="5FD08C9E" w:rsidR="000A5B63" w:rsidRPr="007272B3" w:rsidRDefault="000A5B63" w:rsidP="006C2E74">
            <w:pPr>
              <w:contextualSpacing/>
              <w:rPr>
                <w:rFonts w:asciiTheme="minorHAnsi" w:hAnsiTheme="minorHAnsi"/>
                <w:sz w:val="22"/>
                <w:szCs w:val="22"/>
              </w:rPr>
            </w:pPr>
          </w:p>
        </w:tc>
        <w:tc>
          <w:tcPr>
            <w:tcW w:w="532" w:type="dxa"/>
          </w:tcPr>
          <w:p w14:paraId="6E01D4D8" w14:textId="5EAF6FC0" w:rsidR="000A5B63" w:rsidRPr="007272B3" w:rsidRDefault="009418A3" w:rsidP="006C2E74">
            <w:pPr>
              <w:contextualSpacing/>
              <w:rPr>
                <w:rFonts w:asciiTheme="minorHAnsi" w:hAnsiTheme="minorHAnsi"/>
                <w:sz w:val="22"/>
                <w:szCs w:val="22"/>
              </w:rPr>
            </w:pPr>
            <w:r>
              <w:rPr>
                <w:rFonts w:asciiTheme="minorHAnsi" w:hAnsiTheme="minorHAnsi"/>
                <w:sz w:val="22"/>
                <w:szCs w:val="22"/>
              </w:rPr>
              <w:t>2</w:t>
            </w:r>
            <w:r w:rsidR="00DA1AF1">
              <w:rPr>
                <w:rFonts w:asciiTheme="minorHAnsi" w:hAnsiTheme="minorHAnsi"/>
                <w:sz w:val="22"/>
                <w:szCs w:val="22"/>
              </w:rPr>
              <w:t>9</w:t>
            </w:r>
          </w:p>
        </w:tc>
        <w:tc>
          <w:tcPr>
            <w:tcW w:w="7002" w:type="dxa"/>
          </w:tcPr>
          <w:p w14:paraId="574F436D" w14:textId="77777777" w:rsidR="00F66944" w:rsidRPr="000D4ECD" w:rsidRDefault="00F66944" w:rsidP="00F66944">
            <w:pPr>
              <w:contextualSpacing/>
              <w:rPr>
                <w:rFonts w:asciiTheme="minorHAnsi" w:hAnsiTheme="minorHAnsi"/>
                <w:b/>
                <w:i/>
                <w:sz w:val="22"/>
                <w:szCs w:val="22"/>
              </w:rPr>
            </w:pPr>
            <w:r w:rsidRPr="000D4ECD">
              <w:rPr>
                <w:rFonts w:asciiTheme="minorHAnsi" w:hAnsiTheme="minorHAnsi"/>
                <w:b/>
                <w:i/>
                <w:sz w:val="22"/>
                <w:szCs w:val="22"/>
              </w:rPr>
              <w:t xml:space="preserve">Criteria: </w:t>
            </w:r>
            <w:r w:rsidR="00437239" w:rsidRPr="000D4ECD">
              <w:rPr>
                <w:rFonts w:asciiTheme="minorHAnsi" w:hAnsiTheme="minorHAnsi"/>
                <w:b/>
                <w:i/>
                <w:sz w:val="22"/>
                <w:szCs w:val="22"/>
              </w:rPr>
              <w:t xml:space="preserve">Job </w:t>
            </w:r>
            <w:r w:rsidRPr="000D4ECD">
              <w:rPr>
                <w:rFonts w:asciiTheme="minorHAnsi" w:hAnsiTheme="minorHAnsi"/>
                <w:b/>
                <w:i/>
                <w:sz w:val="22"/>
                <w:szCs w:val="22"/>
              </w:rPr>
              <w:t>Performance</w:t>
            </w:r>
          </w:p>
          <w:p w14:paraId="16DA883D" w14:textId="77777777" w:rsidR="00EA336D" w:rsidRPr="007272B3" w:rsidRDefault="00F66944" w:rsidP="000D4ECD">
            <w:pPr>
              <w:ind w:left="522" w:hanging="522"/>
              <w:contextualSpacing/>
              <w:rPr>
                <w:rFonts w:asciiTheme="minorHAnsi" w:hAnsiTheme="minorHAnsi"/>
                <w:sz w:val="22"/>
                <w:szCs w:val="22"/>
              </w:rPr>
            </w:pPr>
            <w:proofErr w:type="spellStart"/>
            <w:r w:rsidRPr="007272B3">
              <w:rPr>
                <w:rFonts w:asciiTheme="minorHAnsi" w:hAnsiTheme="minorHAnsi"/>
                <w:sz w:val="22"/>
                <w:szCs w:val="22"/>
              </w:rPr>
              <w:t>Bolino</w:t>
            </w:r>
            <w:proofErr w:type="spellEnd"/>
            <w:r w:rsidRPr="007272B3">
              <w:rPr>
                <w:rFonts w:asciiTheme="minorHAnsi" w:hAnsiTheme="minorHAnsi"/>
                <w:sz w:val="22"/>
                <w:szCs w:val="22"/>
              </w:rPr>
              <w:t xml:space="preserve">, M.C., &amp; </w:t>
            </w:r>
            <w:proofErr w:type="spellStart"/>
            <w:r w:rsidRPr="007272B3">
              <w:rPr>
                <w:rFonts w:asciiTheme="minorHAnsi" w:hAnsiTheme="minorHAnsi"/>
                <w:sz w:val="22"/>
                <w:szCs w:val="22"/>
              </w:rPr>
              <w:t>Turnley</w:t>
            </w:r>
            <w:proofErr w:type="spellEnd"/>
            <w:r w:rsidRPr="007272B3">
              <w:rPr>
                <w:rFonts w:asciiTheme="minorHAnsi" w:hAnsiTheme="minorHAnsi"/>
                <w:sz w:val="22"/>
                <w:szCs w:val="22"/>
              </w:rPr>
              <w:t xml:space="preserve">, W.H. (2005). The personal costs of citizenship behavior: The relationship between individual initiative and role overload, job stress, and work-family conflict. </w:t>
            </w:r>
            <w:r w:rsidRPr="007272B3">
              <w:rPr>
                <w:rFonts w:asciiTheme="minorHAnsi" w:hAnsiTheme="minorHAnsi"/>
                <w:i/>
                <w:sz w:val="22"/>
                <w:szCs w:val="22"/>
              </w:rPr>
              <w:t xml:space="preserve">Journal of Applied Psychology, 90, </w:t>
            </w:r>
            <w:r w:rsidRPr="007272B3">
              <w:rPr>
                <w:rFonts w:asciiTheme="minorHAnsi" w:hAnsiTheme="minorHAnsi"/>
                <w:sz w:val="22"/>
                <w:szCs w:val="22"/>
              </w:rPr>
              <w:t>740-748.</w:t>
            </w:r>
          </w:p>
        </w:tc>
        <w:tc>
          <w:tcPr>
            <w:tcW w:w="1386" w:type="dxa"/>
          </w:tcPr>
          <w:p w14:paraId="58A94541" w14:textId="77777777" w:rsidR="000A5B63" w:rsidRDefault="000A5B63" w:rsidP="006C2E74">
            <w:pPr>
              <w:contextualSpacing/>
              <w:rPr>
                <w:rFonts w:asciiTheme="minorHAnsi" w:hAnsiTheme="minorHAnsi"/>
                <w:sz w:val="22"/>
                <w:szCs w:val="22"/>
              </w:rPr>
            </w:pPr>
          </w:p>
          <w:p w14:paraId="70D2B82F" w14:textId="77777777" w:rsidR="0009754C" w:rsidRPr="007272B3" w:rsidRDefault="0009754C" w:rsidP="006C2E74">
            <w:pPr>
              <w:contextualSpacing/>
              <w:rPr>
                <w:rFonts w:asciiTheme="minorHAnsi" w:hAnsiTheme="minorHAnsi"/>
                <w:sz w:val="22"/>
                <w:szCs w:val="22"/>
              </w:rPr>
            </w:pPr>
            <w:r>
              <w:rPr>
                <w:rFonts w:asciiTheme="minorHAnsi" w:hAnsiTheme="minorHAnsi"/>
                <w:sz w:val="22"/>
                <w:szCs w:val="22"/>
              </w:rPr>
              <w:t>Article outline for discussion</w:t>
            </w:r>
          </w:p>
        </w:tc>
      </w:tr>
      <w:tr w:rsidR="000A5B63" w:rsidRPr="007272B3" w14:paraId="393116EC" w14:textId="77777777" w:rsidTr="003B497A">
        <w:tc>
          <w:tcPr>
            <w:tcW w:w="656" w:type="dxa"/>
          </w:tcPr>
          <w:p w14:paraId="59E750FD" w14:textId="0B5EF73D" w:rsidR="000A5B63" w:rsidRPr="007272B3" w:rsidRDefault="00DA1AF1" w:rsidP="006C2E74">
            <w:pPr>
              <w:contextualSpacing/>
              <w:rPr>
                <w:rFonts w:asciiTheme="minorHAnsi" w:hAnsiTheme="minorHAnsi"/>
                <w:sz w:val="22"/>
                <w:szCs w:val="22"/>
              </w:rPr>
            </w:pPr>
            <w:r>
              <w:rPr>
                <w:rFonts w:asciiTheme="minorHAnsi" w:hAnsiTheme="minorHAnsi"/>
                <w:sz w:val="22"/>
                <w:szCs w:val="22"/>
              </w:rPr>
              <w:t>Feb</w:t>
            </w:r>
          </w:p>
        </w:tc>
        <w:tc>
          <w:tcPr>
            <w:tcW w:w="532" w:type="dxa"/>
          </w:tcPr>
          <w:p w14:paraId="1A1AF073" w14:textId="033125A8" w:rsidR="000A5B63" w:rsidRPr="007272B3" w:rsidRDefault="00DA1AF1" w:rsidP="006C2E74">
            <w:pPr>
              <w:contextualSpacing/>
              <w:rPr>
                <w:rFonts w:asciiTheme="minorHAnsi" w:hAnsiTheme="minorHAnsi"/>
                <w:sz w:val="22"/>
                <w:szCs w:val="22"/>
              </w:rPr>
            </w:pPr>
            <w:r>
              <w:rPr>
                <w:rFonts w:asciiTheme="minorHAnsi" w:hAnsiTheme="minorHAnsi"/>
                <w:sz w:val="22"/>
                <w:szCs w:val="22"/>
              </w:rPr>
              <w:t>2</w:t>
            </w:r>
          </w:p>
        </w:tc>
        <w:tc>
          <w:tcPr>
            <w:tcW w:w="7002" w:type="dxa"/>
          </w:tcPr>
          <w:p w14:paraId="16872CE5" w14:textId="77777777" w:rsidR="002E71A1" w:rsidRPr="000D4ECD" w:rsidRDefault="009A7BC9" w:rsidP="006C2E74">
            <w:pPr>
              <w:contextualSpacing/>
              <w:rPr>
                <w:rFonts w:asciiTheme="minorHAnsi" w:hAnsiTheme="minorHAnsi"/>
                <w:b/>
                <w:i/>
                <w:sz w:val="22"/>
                <w:szCs w:val="22"/>
              </w:rPr>
            </w:pPr>
            <w:r w:rsidRPr="000D4ECD">
              <w:rPr>
                <w:rFonts w:asciiTheme="minorHAnsi" w:hAnsiTheme="minorHAnsi"/>
                <w:b/>
                <w:i/>
                <w:sz w:val="22"/>
                <w:szCs w:val="22"/>
              </w:rPr>
              <w:t xml:space="preserve">Criteria: </w:t>
            </w:r>
            <w:r w:rsidR="00437239" w:rsidRPr="000D4ECD">
              <w:rPr>
                <w:rFonts w:asciiTheme="minorHAnsi" w:hAnsiTheme="minorHAnsi"/>
                <w:b/>
                <w:i/>
                <w:sz w:val="22"/>
                <w:szCs w:val="22"/>
              </w:rPr>
              <w:t xml:space="preserve">Rule Breaking &amp; </w:t>
            </w:r>
            <w:r w:rsidRPr="000D4ECD">
              <w:rPr>
                <w:rFonts w:asciiTheme="minorHAnsi" w:hAnsiTheme="minorHAnsi"/>
                <w:b/>
                <w:i/>
                <w:sz w:val="22"/>
                <w:szCs w:val="22"/>
              </w:rPr>
              <w:t>Deviance</w:t>
            </w:r>
          </w:p>
          <w:p w14:paraId="5AD1FABF" w14:textId="77777777" w:rsidR="009A7BC9" w:rsidRDefault="009A7BC9" w:rsidP="000D4ECD">
            <w:pPr>
              <w:ind w:left="522" w:hanging="522"/>
              <w:contextualSpacing/>
              <w:rPr>
                <w:rFonts w:asciiTheme="minorHAnsi" w:hAnsiTheme="minorHAnsi"/>
                <w:sz w:val="22"/>
                <w:szCs w:val="22"/>
              </w:rPr>
            </w:pPr>
            <w:proofErr w:type="spellStart"/>
            <w:r w:rsidRPr="007272B3">
              <w:rPr>
                <w:rFonts w:asciiTheme="minorHAnsi" w:hAnsiTheme="minorHAnsi"/>
                <w:sz w:val="22"/>
                <w:szCs w:val="22"/>
              </w:rPr>
              <w:t>Litzky</w:t>
            </w:r>
            <w:proofErr w:type="spellEnd"/>
            <w:r w:rsidRPr="007272B3">
              <w:rPr>
                <w:rFonts w:asciiTheme="minorHAnsi" w:hAnsiTheme="minorHAnsi"/>
                <w:sz w:val="22"/>
                <w:szCs w:val="22"/>
              </w:rPr>
              <w:t xml:space="preserve">, B.E., </w:t>
            </w:r>
            <w:proofErr w:type="spellStart"/>
            <w:r w:rsidRPr="007272B3">
              <w:rPr>
                <w:rFonts w:asciiTheme="minorHAnsi" w:hAnsiTheme="minorHAnsi"/>
                <w:sz w:val="22"/>
                <w:szCs w:val="22"/>
              </w:rPr>
              <w:t>Eddleston</w:t>
            </w:r>
            <w:proofErr w:type="spellEnd"/>
            <w:r w:rsidRPr="007272B3">
              <w:rPr>
                <w:rFonts w:asciiTheme="minorHAnsi" w:hAnsiTheme="minorHAnsi"/>
                <w:sz w:val="22"/>
                <w:szCs w:val="22"/>
              </w:rPr>
              <w:t xml:space="preserve">, K.A., &amp; Kidder, D.L. (2006). The good, the bad, and the misguided: How managers inadvertently encourage deviant behaviors. </w:t>
            </w:r>
            <w:r w:rsidRPr="007272B3">
              <w:rPr>
                <w:rFonts w:asciiTheme="minorHAnsi" w:hAnsiTheme="minorHAnsi"/>
                <w:i/>
                <w:sz w:val="22"/>
                <w:szCs w:val="22"/>
              </w:rPr>
              <w:t>Academ</w:t>
            </w:r>
            <w:r w:rsidR="00E660BD">
              <w:rPr>
                <w:rFonts w:asciiTheme="minorHAnsi" w:hAnsiTheme="minorHAnsi"/>
                <w:i/>
                <w:sz w:val="22"/>
                <w:szCs w:val="22"/>
              </w:rPr>
              <w:t>y of Management Perspectives, 20</w:t>
            </w:r>
            <w:r w:rsidRPr="007272B3">
              <w:rPr>
                <w:rFonts w:asciiTheme="minorHAnsi" w:hAnsiTheme="minorHAnsi"/>
                <w:i/>
                <w:sz w:val="22"/>
                <w:szCs w:val="22"/>
              </w:rPr>
              <w:t xml:space="preserve">, </w:t>
            </w:r>
            <w:r w:rsidRPr="007272B3">
              <w:rPr>
                <w:rFonts w:asciiTheme="minorHAnsi" w:hAnsiTheme="minorHAnsi"/>
                <w:sz w:val="22"/>
                <w:szCs w:val="22"/>
              </w:rPr>
              <w:t>91-103.</w:t>
            </w:r>
          </w:p>
          <w:p w14:paraId="448D5C02" w14:textId="77777777" w:rsidR="00EA336D" w:rsidRPr="007272B3" w:rsidRDefault="00EA336D" w:rsidP="000D4ECD">
            <w:pPr>
              <w:ind w:left="522" w:hanging="522"/>
              <w:contextualSpacing/>
              <w:rPr>
                <w:rFonts w:asciiTheme="minorHAnsi" w:hAnsiTheme="minorHAnsi"/>
                <w:sz w:val="22"/>
                <w:szCs w:val="22"/>
              </w:rPr>
            </w:pPr>
            <w:r w:rsidRPr="00437239">
              <w:rPr>
                <w:rFonts w:asciiTheme="minorHAnsi" w:hAnsiTheme="minorHAnsi"/>
                <w:b/>
                <w:sz w:val="22"/>
                <w:szCs w:val="22"/>
                <w:u w:val="single"/>
              </w:rPr>
              <w:t>Case</w:t>
            </w:r>
            <w:r w:rsidRPr="007272B3">
              <w:rPr>
                <w:rFonts w:asciiTheme="minorHAnsi" w:hAnsiTheme="minorHAnsi"/>
                <w:sz w:val="22"/>
                <w:szCs w:val="22"/>
              </w:rPr>
              <w:t>:</w:t>
            </w:r>
            <w:r w:rsidR="000364EC">
              <w:rPr>
                <w:rFonts w:asciiTheme="minorHAnsi" w:hAnsiTheme="minorHAnsi"/>
                <w:sz w:val="22"/>
                <w:szCs w:val="22"/>
              </w:rPr>
              <w:t xml:space="preserve"> Do Something – He’s About to Snap</w:t>
            </w:r>
          </w:p>
        </w:tc>
        <w:tc>
          <w:tcPr>
            <w:tcW w:w="1386" w:type="dxa"/>
          </w:tcPr>
          <w:p w14:paraId="7E0FA4C5" w14:textId="77777777" w:rsidR="000A5B63" w:rsidRPr="007272B3" w:rsidRDefault="000A5B63" w:rsidP="006C2E74">
            <w:pPr>
              <w:contextualSpacing/>
              <w:rPr>
                <w:rFonts w:asciiTheme="minorHAnsi" w:hAnsiTheme="minorHAnsi"/>
                <w:sz w:val="22"/>
                <w:szCs w:val="22"/>
              </w:rPr>
            </w:pPr>
          </w:p>
        </w:tc>
      </w:tr>
      <w:tr w:rsidR="000A5B63" w:rsidRPr="007272B3" w14:paraId="09395986" w14:textId="77777777" w:rsidTr="003B497A">
        <w:tc>
          <w:tcPr>
            <w:tcW w:w="656" w:type="dxa"/>
          </w:tcPr>
          <w:p w14:paraId="2B49313B" w14:textId="77777777" w:rsidR="000A5B63" w:rsidRPr="007272B3" w:rsidRDefault="000A5B63" w:rsidP="006C2E74">
            <w:pPr>
              <w:contextualSpacing/>
              <w:rPr>
                <w:rFonts w:asciiTheme="minorHAnsi" w:hAnsiTheme="minorHAnsi"/>
                <w:sz w:val="22"/>
                <w:szCs w:val="22"/>
              </w:rPr>
            </w:pPr>
          </w:p>
        </w:tc>
        <w:tc>
          <w:tcPr>
            <w:tcW w:w="532" w:type="dxa"/>
          </w:tcPr>
          <w:p w14:paraId="31F26194" w14:textId="7DC745DA" w:rsidR="000A5B63" w:rsidRPr="007272B3" w:rsidRDefault="00DA1AF1" w:rsidP="006C2E74">
            <w:pPr>
              <w:contextualSpacing/>
              <w:rPr>
                <w:rFonts w:asciiTheme="minorHAnsi" w:hAnsiTheme="minorHAnsi"/>
                <w:sz w:val="22"/>
                <w:szCs w:val="22"/>
              </w:rPr>
            </w:pPr>
            <w:r>
              <w:rPr>
                <w:rFonts w:asciiTheme="minorHAnsi" w:hAnsiTheme="minorHAnsi"/>
                <w:sz w:val="22"/>
                <w:szCs w:val="22"/>
              </w:rPr>
              <w:t>5</w:t>
            </w:r>
          </w:p>
        </w:tc>
        <w:tc>
          <w:tcPr>
            <w:tcW w:w="7002" w:type="dxa"/>
          </w:tcPr>
          <w:p w14:paraId="3A9626A2" w14:textId="77777777" w:rsidR="000A5B63" w:rsidRPr="000D4ECD" w:rsidRDefault="00BC31DA" w:rsidP="006C2E74">
            <w:pPr>
              <w:contextualSpacing/>
              <w:rPr>
                <w:rFonts w:asciiTheme="minorHAnsi" w:hAnsiTheme="minorHAnsi"/>
                <w:b/>
                <w:i/>
                <w:sz w:val="22"/>
                <w:szCs w:val="22"/>
              </w:rPr>
            </w:pPr>
            <w:r w:rsidRPr="000D4ECD">
              <w:rPr>
                <w:rFonts w:asciiTheme="minorHAnsi" w:hAnsiTheme="minorHAnsi"/>
                <w:b/>
                <w:i/>
                <w:sz w:val="22"/>
                <w:szCs w:val="22"/>
              </w:rPr>
              <w:t xml:space="preserve">Criteria: </w:t>
            </w:r>
            <w:r w:rsidR="00437239" w:rsidRPr="000D4ECD">
              <w:rPr>
                <w:rFonts w:asciiTheme="minorHAnsi" w:hAnsiTheme="minorHAnsi"/>
                <w:b/>
                <w:i/>
                <w:sz w:val="22"/>
                <w:szCs w:val="22"/>
              </w:rPr>
              <w:t xml:space="preserve">Rule Breaking &amp; </w:t>
            </w:r>
            <w:r w:rsidRPr="000D4ECD">
              <w:rPr>
                <w:rFonts w:asciiTheme="minorHAnsi" w:hAnsiTheme="minorHAnsi"/>
                <w:b/>
                <w:i/>
                <w:sz w:val="22"/>
                <w:szCs w:val="22"/>
              </w:rPr>
              <w:t>Deviance</w:t>
            </w:r>
          </w:p>
          <w:p w14:paraId="2D54F3B6" w14:textId="77777777" w:rsidR="00EA336D" w:rsidRPr="00D1664A" w:rsidRDefault="00D1664A" w:rsidP="000D4ECD">
            <w:pPr>
              <w:ind w:left="522" w:hanging="522"/>
              <w:contextualSpacing/>
              <w:rPr>
                <w:rFonts w:asciiTheme="minorHAnsi" w:hAnsiTheme="minorHAnsi"/>
                <w:sz w:val="22"/>
                <w:szCs w:val="22"/>
              </w:rPr>
            </w:pPr>
            <w:r>
              <w:rPr>
                <w:rFonts w:asciiTheme="minorHAnsi" w:hAnsiTheme="minorHAnsi"/>
                <w:sz w:val="22"/>
                <w:szCs w:val="22"/>
              </w:rPr>
              <w:t xml:space="preserve">Kim, E., &amp; </w:t>
            </w:r>
            <w:proofErr w:type="spellStart"/>
            <w:r>
              <w:rPr>
                <w:rFonts w:asciiTheme="minorHAnsi" w:hAnsiTheme="minorHAnsi"/>
                <w:sz w:val="22"/>
                <w:szCs w:val="22"/>
              </w:rPr>
              <w:t>Glomb</w:t>
            </w:r>
            <w:proofErr w:type="spellEnd"/>
            <w:r>
              <w:rPr>
                <w:rFonts w:asciiTheme="minorHAnsi" w:hAnsiTheme="minorHAnsi"/>
                <w:sz w:val="22"/>
                <w:szCs w:val="22"/>
              </w:rPr>
              <w:t xml:space="preserve">, T.M. (2010). Get smarty pants: Cognitive ability, personality, and victimization. </w:t>
            </w:r>
            <w:r>
              <w:rPr>
                <w:rFonts w:asciiTheme="minorHAnsi" w:hAnsiTheme="minorHAnsi"/>
                <w:i/>
                <w:sz w:val="22"/>
                <w:szCs w:val="22"/>
              </w:rPr>
              <w:t xml:space="preserve">Journal of Applied Psychology, 95, </w:t>
            </w:r>
            <w:r>
              <w:rPr>
                <w:rFonts w:asciiTheme="minorHAnsi" w:hAnsiTheme="minorHAnsi"/>
                <w:sz w:val="22"/>
                <w:szCs w:val="22"/>
              </w:rPr>
              <w:t>889-901.</w:t>
            </w:r>
          </w:p>
        </w:tc>
        <w:tc>
          <w:tcPr>
            <w:tcW w:w="1386" w:type="dxa"/>
          </w:tcPr>
          <w:p w14:paraId="2F16654F" w14:textId="77777777" w:rsidR="000A5B63" w:rsidRPr="007272B3" w:rsidRDefault="000A5B63" w:rsidP="006C2E74">
            <w:pPr>
              <w:contextualSpacing/>
              <w:rPr>
                <w:rFonts w:asciiTheme="minorHAnsi" w:hAnsiTheme="minorHAnsi"/>
                <w:sz w:val="22"/>
                <w:szCs w:val="22"/>
              </w:rPr>
            </w:pPr>
          </w:p>
        </w:tc>
      </w:tr>
      <w:tr w:rsidR="000A5B63" w:rsidRPr="007272B3" w14:paraId="5D732BB1" w14:textId="77777777" w:rsidTr="003B497A">
        <w:tc>
          <w:tcPr>
            <w:tcW w:w="656" w:type="dxa"/>
          </w:tcPr>
          <w:p w14:paraId="782C2AA4" w14:textId="77777777" w:rsidR="000A5B63" w:rsidRPr="007272B3" w:rsidRDefault="000A5B63" w:rsidP="006C2E74">
            <w:pPr>
              <w:contextualSpacing/>
              <w:rPr>
                <w:rFonts w:asciiTheme="minorHAnsi" w:hAnsiTheme="minorHAnsi"/>
                <w:sz w:val="22"/>
                <w:szCs w:val="22"/>
              </w:rPr>
            </w:pPr>
          </w:p>
        </w:tc>
        <w:tc>
          <w:tcPr>
            <w:tcW w:w="532" w:type="dxa"/>
          </w:tcPr>
          <w:p w14:paraId="516CC1EC" w14:textId="1C1F6AF1" w:rsidR="000A5B63" w:rsidRPr="007272B3" w:rsidRDefault="00DA1AF1" w:rsidP="009418A3">
            <w:pPr>
              <w:contextualSpacing/>
              <w:rPr>
                <w:rFonts w:asciiTheme="minorHAnsi" w:hAnsiTheme="minorHAnsi"/>
                <w:sz w:val="22"/>
                <w:szCs w:val="22"/>
              </w:rPr>
            </w:pPr>
            <w:r>
              <w:rPr>
                <w:rFonts w:asciiTheme="minorHAnsi" w:hAnsiTheme="minorHAnsi"/>
                <w:sz w:val="22"/>
                <w:szCs w:val="22"/>
              </w:rPr>
              <w:t>9</w:t>
            </w:r>
          </w:p>
        </w:tc>
        <w:tc>
          <w:tcPr>
            <w:tcW w:w="7002" w:type="dxa"/>
          </w:tcPr>
          <w:p w14:paraId="54586DC0" w14:textId="77777777" w:rsidR="000A5B63" w:rsidRPr="000D4ECD" w:rsidRDefault="00BC31DA" w:rsidP="006C2E74">
            <w:pPr>
              <w:contextualSpacing/>
              <w:rPr>
                <w:rFonts w:asciiTheme="minorHAnsi" w:hAnsiTheme="minorHAnsi"/>
                <w:b/>
                <w:i/>
                <w:sz w:val="22"/>
                <w:szCs w:val="22"/>
              </w:rPr>
            </w:pPr>
            <w:r w:rsidRPr="000D4ECD">
              <w:rPr>
                <w:rFonts w:asciiTheme="minorHAnsi" w:hAnsiTheme="minorHAnsi"/>
                <w:b/>
                <w:i/>
                <w:sz w:val="22"/>
                <w:szCs w:val="22"/>
              </w:rPr>
              <w:t>Criteria: Withdrawal</w:t>
            </w:r>
            <w:r w:rsidR="00437239" w:rsidRPr="000D4ECD">
              <w:rPr>
                <w:rFonts w:asciiTheme="minorHAnsi" w:hAnsiTheme="minorHAnsi"/>
                <w:b/>
                <w:i/>
                <w:sz w:val="22"/>
                <w:szCs w:val="22"/>
              </w:rPr>
              <w:t xml:space="preserve"> Behaviors</w:t>
            </w:r>
          </w:p>
          <w:p w14:paraId="5F77319E" w14:textId="77777777" w:rsidR="00EA336D" w:rsidRDefault="00EA1E64" w:rsidP="000D4ECD">
            <w:pPr>
              <w:ind w:left="522" w:hanging="522"/>
              <w:contextualSpacing/>
              <w:rPr>
                <w:rFonts w:asciiTheme="minorHAnsi" w:hAnsiTheme="minorHAnsi"/>
                <w:sz w:val="22"/>
                <w:szCs w:val="22"/>
              </w:rPr>
            </w:pPr>
            <w:proofErr w:type="spellStart"/>
            <w:r w:rsidRPr="007272B3">
              <w:rPr>
                <w:rFonts w:asciiTheme="minorHAnsi" w:hAnsiTheme="minorHAnsi"/>
                <w:sz w:val="22"/>
                <w:szCs w:val="22"/>
              </w:rPr>
              <w:t>Holtom</w:t>
            </w:r>
            <w:proofErr w:type="spellEnd"/>
            <w:r w:rsidRPr="007272B3">
              <w:rPr>
                <w:rFonts w:asciiTheme="minorHAnsi" w:hAnsiTheme="minorHAnsi"/>
                <w:sz w:val="22"/>
                <w:szCs w:val="22"/>
              </w:rPr>
              <w:t xml:space="preserve">, B.C., Mitchell, T.R., &amp; Lee, T.W. (2006). Increasing human and social capital by applying job </w:t>
            </w:r>
            <w:proofErr w:type="spellStart"/>
            <w:r w:rsidRPr="007272B3">
              <w:rPr>
                <w:rFonts w:asciiTheme="minorHAnsi" w:hAnsiTheme="minorHAnsi"/>
                <w:sz w:val="22"/>
                <w:szCs w:val="22"/>
              </w:rPr>
              <w:t>embeddedness</w:t>
            </w:r>
            <w:proofErr w:type="spellEnd"/>
            <w:r w:rsidRPr="007272B3">
              <w:rPr>
                <w:rFonts w:asciiTheme="minorHAnsi" w:hAnsiTheme="minorHAnsi"/>
                <w:sz w:val="22"/>
                <w:szCs w:val="22"/>
              </w:rPr>
              <w:t xml:space="preserve"> theory. </w:t>
            </w:r>
            <w:r w:rsidRPr="007272B3">
              <w:rPr>
                <w:rFonts w:asciiTheme="minorHAnsi" w:hAnsiTheme="minorHAnsi"/>
                <w:i/>
                <w:sz w:val="22"/>
                <w:szCs w:val="22"/>
              </w:rPr>
              <w:t xml:space="preserve">Organizational Dynamics, 35, </w:t>
            </w:r>
            <w:r w:rsidRPr="007272B3">
              <w:rPr>
                <w:rFonts w:asciiTheme="minorHAnsi" w:hAnsiTheme="minorHAnsi"/>
                <w:sz w:val="22"/>
                <w:szCs w:val="22"/>
              </w:rPr>
              <w:t>316-331.</w:t>
            </w:r>
          </w:p>
          <w:p w14:paraId="7AB7768D" w14:textId="0B281E10" w:rsidR="00B03D9A" w:rsidRPr="007272B3" w:rsidRDefault="00DC283F" w:rsidP="0045069F">
            <w:pPr>
              <w:ind w:left="522" w:hanging="522"/>
              <w:contextualSpacing/>
              <w:rPr>
                <w:rFonts w:asciiTheme="minorHAnsi" w:hAnsiTheme="minorHAnsi"/>
                <w:sz w:val="22"/>
                <w:szCs w:val="22"/>
              </w:rPr>
            </w:pPr>
            <w:r w:rsidRPr="00437239">
              <w:rPr>
                <w:rFonts w:asciiTheme="minorHAnsi" w:hAnsiTheme="minorHAnsi"/>
                <w:b/>
                <w:sz w:val="22"/>
                <w:szCs w:val="22"/>
                <w:u w:val="single"/>
              </w:rPr>
              <w:t>Case</w:t>
            </w:r>
            <w:r>
              <w:rPr>
                <w:rFonts w:asciiTheme="minorHAnsi" w:hAnsiTheme="minorHAnsi"/>
                <w:sz w:val="22"/>
                <w:szCs w:val="22"/>
              </w:rPr>
              <w:t xml:space="preserve">: </w:t>
            </w:r>
            <w:r w:rsidR="0045069F">
              <w:rPr>
                <w:rFonts w:asciiTheme="minorHAnsi" w:hAnsiTheme="minorHAnsi"/>
                <w:sz w:val="22"/>
                <w:szCs w:val="22"/>
              </w:rPr>
              <w:t>Why are we losing our good people?</w:t>
            </w:r>
          </w:p>
        </w:tc>
        <w:tc>
          <w:tcPr>
            <w:tcW w:w="1386" w:type="dxa"/>
          </w:tcPr>
          <w:p w14:paraId="6B4BFE99" w14:textId="77777777" w:rsidR="000A5B63" w:rsidRPr="007272B3" w:rsidRDefault="000A5B63" w:rsidP="006C2E74">
            <w:pPr>
              <w:contextualSpacing/>
              <w:rPr>
                <w:rFonts w:asciiTheme="minorHAnsi" w:hAnsiTheme="minorHAnsi"/>
                <w:sz w:val="22"/>
                <w:szCs w:val="22"/>
              </w:rPr>
            </w:pPr>
          </w:p>
        </w:tc>
      </w:tr>
      <w:tr w:rsidR="000A5B63" w:rsidRPr="007272B3" w14:paraId="55389919" w14:textId="77777777" w:rsidTr="003B497A">
        <w:tc>
          <w:tcPr>
            <w:tcW w:w="656" w:type="dxa"/>
          </w:tcPr>
          <w:p w14:paraId="266005BC" w14:textId="77777777" w:rsidR="000A5B63" w:rsidRPr="007272B3" w:rsidRDefault="000A5B63" w:rsidP="006C2E74">
            <w:pPr>
              <w:contextualSpacing/>
              <w:rPr>
                <w:rFonts w:asciiTheme="minorHAnsi" w:hAnsiTheme="minorHAnsi"/>
                <w:sz w:val="22"/>
                <w:szCs w:val="22"/>
              </w:rPr>
            </w:pPr>
          </w:p>
        </w:tc>
        <w:tc>
          <w:tcPr>
            <w:tcW w:w="532" w:type="dxa"/>
          </w:tcPr>
          <w:p w14:paraId="4CC8CE5E" w14:textId="3DAB8C71" w:rsidR="000A5B63" w:rsidRPr="007272B3" w:rsidRDefault="00DA1AF1" w:rsidP="006C2E74">
            <w:pPr>
              <w:contextualSpacing/>
              <w:rPr>
                <w:rFonts w:asciiTheme="minorHAnsi" w:hAnsiTheme="minorHAnsi"/>
                <w:sz w:val="22"/>
                <w:szCs w:val="22"/>
              </w:rPr>
            </w:pPr>
            <w:r>
              <w:rPr>
                <w:rFonts w:asciiTheme="minorHAnsi" w:hAnsiTheme="minorHAnsi"/>
                <w:sz w:val="22"/>
                <w:szCs w:val="22"/>
              </w:rPr>
              <w:t>12</w:t>
            </w:r>
          </w:p>
        </w:tc>
        <w:tc>
          <w:tcPr>
            <w:tcW w:w="7002" w:type="dxa"/>
          </w:tcPr>
          <w:p w14:paraId="4EA1DA84" w14:textId="77777777" w:rsidR="000A5B63" w:rsidRPr="000D4ECD" w:rsidRDefault="00D05EB9" w:rsidP="006C2E74">
            <w:pPr>
              <w:contextualSpacing/>
              <w:rPr>
                <w:rFonts w:asciiTheme="minorHAnsi" w:hAnsiTheme="minorHAnsi"/>
                <w:b/>
                <w:i/>
                <w:sz w:val="22"/>
                <w:szCs w:val="22"/>
              </w:rPr>
            </w:pPr>
            <w:r w:rsidRPr="000D4ECD">
              <w:rPr>
                <w:rFonts w:asciiTheme="minorHAnsi" w:hAnsiTheme="minorHAnsi"/>
                <w:b/>
                <w:i/>
                <w:sz w:val="22"/>
                <w:szCs w:val="22"/>
              </w:rPr>
              <w:t xml:space="preserve">Individual Mechanisms: </w:t>
            </w:r>
            <w:r w:rsidR="0045587E">
              <w:rPr>
                <w:rFonts w:asciiTheme="minorHAnsi" w:hAnsiTheme="minorHAnsi"/>
                <w:b/>
                <w:i/>
                <w:sz w:val="22"/>
                <w:szCs w:val="22"/>
              </w:rPr>
              <w:t xml:space="preserve">Work </w:t>
            </w:r>
            <w:r w:rsidRPr="000D4ECD">
              <w:rPr>
                <w:rFonts w:asciiTheme="minorHAnsi" w:hAnsiTheme="minorHAnsi"/>
                <w:b/>
                <w:i/>
                <w:sz w:val="22"/>
                <w:szCs w:val="22"/>
              </w:rPr>
              <w:t>Motivation</w:t>
            </w:r>
          </w:p>
          <w:p w14:paraId="3248E926" w14:textId="77777777" w:rsidR="00E94C6E" w:rsidRPr="007272B3" w:rsidRDefault="00E176F4" w:rsidP="000D4ECD">
            <w:pPr>
              <w:ind w:left="522" w:hanging="522"/>
              <w:contextualSpacing/>
              <w:rPr>
                <w:rFonts w:asciiTheme="minorHAnsi" w:hAnsiTheme="minorHAnsi"/>
                <w:sz w:val="22"/>
                <w:szCs w:val="22"/>
              </w:rPr>
            </w:pPr>
            <w:r w:rsidRPr="007272B3">
              <w:rPr>
                <w:rFonts w:asciiTheme="minorHAnsi" w:hAnsiTheme="minorHAnsi"/>
                <w:sz w:val="22"/>
                <w:szCs w:val="22"/>
              </w:rPr>
              <w:t xml:space="preserve">Latham, G.P. (2001). The importance of understanding and changing employee outcome expectancies for gaining commitment to an organizational goal. </w:t>
            </w:r>
            <w:r w:rsidRPr="007272B3">
              <w:rPr>
                <w:rFonts w:asciiTheme="minorHAnsi" w:hAnsiTheme="minorHAnsi"/>
                <w:i/>
                <w:sz w:val="22"/>
                <w:szCs w:val="22"/>
              </w:rPr>
              <w:t xml:space="preserve">Personnel Psychology, 54, </w:t>
            </w:r>
            <w:r w:rsidRPr="007272B3">
              <w:rPr>
                <w:rFonts w:asciiTheme="minorHAnsi" w:hAnsiTheme="minorHAnsi"/>
                <w:sz w:val="22"/>
                <w:szCs w:val="22"/>
              </w:rPr>
              <w:t>707-716.</w:t>
            </w:r>
          </w:p>
        </w:tc>
        <w:tc>
          <w:tcPr>
            <w:tcW w:w="1386" w:type="dxa"/>
          </w:tcPr>
          <w:p w14:paraId="32251F90" w14:textId="77777777" w:rsidR="000A5B63" w:rsidRPr="007272B3" w:rsidRDefault="000A5B63" w:rsidP="006C2E74">
            <w:pPr>
              <w:contextualSpacing/>
              <w:rPr>
                <w:rFonts w:asciiTheme="minorHAnsi" w:hAnsiTheme="minorHAnsi"/>
                <w:sz w:val="22"/>
                <w:szCs w:val="22"/>
              </w:rPr>
            </w:pPr>
          </w:p>
        </w:tc>
      </w:tr>
      <w:tr w:rsidR="000A5B63" w:rsidRPr="007272B3" w14:paraId="66A6BE38" w14:textId="77777777" w:rsidTr="003B497A">
        <w:tc>
          <w:tcPr>
            <w:tcW w:w="656" w:type="dxa"/>
          </w:tcPr>
          <w:p w14:paraId="7756405A" w14:textId="77777777" w:rsidR="000A5B63" w:rsidRPr="007272B3" w:rsidRDefault="000A5B63" w:rsidP="006C2E74">
            <w:pPr>
              <w:contextualSpacing/>
              <w:rPr>
                <w:rFonts w:asciiTheme="minorHAnsi" w:hAnsiTheme="minorHAnsi"/>
                <w:sz w:val="22"/>
                <w:szCs w:val="22"/>
              </w:rPr>
            </w:pPr>
          </w:p>
        </w:tc>
        <w:tc>
          <w:tcPr>
            <w:tcW w:w="532" w:type="dxa"/>
          </w:tcPr>
          <w:p w14:paraId="42EFA898" w14:textId="0B898EAB" w:rsidR="000A5B63" w:rsidRPr="007272B3" w:rsidRDefault="00DA1AF1" w:rsidP="006C2E74">
            <w:pPr>
              <w:contextualSpacing/>
              <w:rPr>
                <w:rFonts w:asciiTheme="minorHAnsi" w:hAnsiTheme="minorHAnsi"/>
                <w:sz w:val="22"/>
                <w:szCs w:val="22"/>
              </w:rPr>
            </w:pPr>
            <w:r>
              <w:rPr>
                <w:rFonts w:asciiTheme="minorHAnsi" w:hAnsiTheme="minorHAnsi"/>
                <w:sz w:val="22"/>
                <w:szCs w:val="22"/>
              </w:rPr>
              <w:t>16</w:t>
            </w:r>
          </w:p>
        </w:tc>
        <w:tc>
          <w:tcPr>
            <w:tcW w:w="7002" w:type="dxa"/>
          </w:tcPr>
          <w:p w14:paraId="7F239845" w14:textId="77777777" w:rsidR="000A5B63" w:rsidRPr="000D4ECD" w:rsidRDefault="00D05EB9" w:rsidP="006C2E74">
            <w:pPr>
              <w:contextualSpacing/>
              <w:rPr>
                <w:rFonts w:asciiTheme="minorHAnsi" w:hAnsiTheme="minorHAnsi"/>
                <w:b/>
                <w:i/>
                <w:sz w:val="22"/>
                <w:szCs w:val="22"/>
              </w:rPr>
            </w:pPr>
            <w:r w:rsidRPr="000D4ECD">
              <w:rPr>
                <w:rFonts w:asciiTheme="minorHAnsi" w:hAnsiTheme="minorHAnsi"/>
                <w:b/>
                <w:i/>
                <w:sz w:val="22"/>
                <w:szCs w:val="22"/>
              </w:rPr>
              <w:t xml:space="preserve">Individual Mechanisms: </w:t>
            </w:r>
            <w:r w:rsidR="00437239" w:rsidRPr="000D4ECD">
              <w:rPr>
                <w:rFonts w:asciiTheme="minorHAnsi" w:hAnsiTheme="minorHAnsi"/>
                <w:b/>
                <w:i/>
                <w:sz w:val="22"/>
                <w:szCs w:val="22"/>
              </w:rPr>
              <w:t xml:space="preserve">Work </w:t>
            </w:r>
            <w:r w:rsidRPr="000D4ECD">
              <w:rPr>
                <w:rFonts w:asciiTheme="minorHAnsi" w:hAnsiTheme="minorHAnsi"/>
                <w:b/>
                <w:i/>
                <w:sz w:val="22"/>
                <w:szCs w:val="22"/>
              </w:rPr>
              <w:t>Motivation</w:t>
            </w:r>
          </w:p>
          <w:p w14:paraId="13959318" w14:textId="77777777" w:rsidR="001878CA" w:rsidRDefault="001878CA" w:rsidP="000D4ECD">
            <w:pPr>
              <w:ind w:left="522" w:hanging="522"/>
              <w:contextualSpacing/>
              <w:rPr>
                <w:rFonts w:asciiTheme="minorHAnsi" w:hAnsiTheme="minorHAnsi"/>
                <w:sz w:val="22"/>
                <w:szCs w:val="22"/>
              </w:rPr>
            </w:pPr>
            <w:r w:rsidRPr="007272B3">
              <w:rPr>
                <w:rFonts w:asciiTheme="minorHAnsi" w:hAnsiTheme="minorHAnsi"/>
                <w:sz w:val="22"/>
                <w:szCs w:val="22"/>
              </w:rPr>
              <w:t xml:space="preserve">Kohn, A. (1993). Why incentive plans cannot work. </w:t>
            </w:r>
            <w:r w:rsidRPr="007272B3">
              <w:rPr>
                <w:rFonts w:asciiTheme="minorHAnsi" w:hAnsiTheme="minorHAnsi"/>
                <w:i/>
                <w:sz w:val="22"/>
                <w:szCs w:val="22"/>
              </w:rPr>
              <w:t xml:space="preserve">Harvard Business Review, 71 </w:t>
            </w:r>
            <w:r w:rsidRPr="007272B3">
              <w:rPr>
                <w:rFonts w:asciiTheme="minorHAnsi" w:hAnsiTheme="minorHAnsi"/>
                <w:sz w:val="22"/>
                <w:szCs w:val="22"/>
              </w:rPr>
              <w:t>(5)</w:t>
            </w:r>
            <w:r w:rsidRPr="007272B3">
              <w:rPr>
                <w:rFonts w:asciiTheme="minorHAnsi" w:hAnsiTheme="minorHAnsi"/>
                <w:i/>
                <w:sz w:val="22"/>
                <w:szCs w:val="22"/>
              </w:rPr>
              <w:t xml:space="preserve">, </w:t>
            </w:r>
            <w:r w:rsidRPr="007272B3">
              <w:rPr>
                <w:rFonts w:asciiTheme="minorHAnsi" w:hAnsiTheme="minorHAnsi"/>
                <w:sz w:val="22"/>
                <w:szCs w:val="22"/>
              </w:rPr>
              <w:t xml:space="preserve">54-63. </w:t>
            </w:r>
            <w:r w:rsidR="00554279">
              <w:rPr>
                <w:rFonts w:asciiTheme="minorHAnsi" w:hAnsiTheme="minorHAnsi"/>
                <w:sz w:val="22"/>
                <w:szCs w:val="22"/>
              </w:rPr>
              <w:t>(</w:t>
            </w:r>
            <w:r w:rsidR="00554279" w:rsidRPr="00554279">
              <w:rPr>
                <w:rFonts w:asciiTheme="minorHAnsi" w:hAnsiTheme="minorHAnsi"/>
                <w:sz w:val="22"/>
                <w:szCs w:val="22"/>
                <w:u w:val="single"/>
              </w:rPr>
              <w:t>Also watch related RSA video linked on Canvas</w:t>
            </w:r>
            <w:r w:rsidR="00554279">
              <w:rPr>
                <w:rFonts w:asciiTheme="minorHAnsi" w:hAnsiTheme="minorHAnsi"/>
                <w:sz w:val="22"/>
                <w:szCs w:val="22"/>
              </w:rPr>
              <w:t>)</w:t>
            </w:r>
          </w:p>
          <w:p w14:paraId="6C38B54A" w14:textId="77777777" w:rsidR="00554279" w:rsidRPr="00554279" w:rsidRDefault="00554279" w:rsidP="00554279">
            <w:pPr>
              <w:ind w:left="522" w:hanging="522"/>
              <w:contextualSpacing/>
              <w:rPr>
                <w:rFonts w:asciiTheme="minorHAnsi" w:hAnsiTheme="minorHAnsi"/>
                <w:sz w:val="22"/>
                <w:szCs w:val="22"/>
              </w:rPr>
            </w:pPr>
            <w:r>
              <w:rPr>
                <w:rFonts w:asciiTheme="minorHAnsi" w:hAnsiTheme="minorHAnsi"/>
                <w:b/>
                <w:sz w:val="22"/>
                <w:szCs w:val="22"/>
                <w:u w:val="single"/>
              </w:rPr>
              <w:t>C</w:t>
            </w:r>
            <w:r w:rsidR="0022185B" w:rsidRPr="00437239">
              <w:rPr>
                <w:rFonts w:asciiTheme="minorHAnsi" w:hAnsiTheme="minorHAnsi"/>
                <w:b/>
                <w:sz w:val="22"/>
                <w:szCs w:val="22"/>
                <w:u w:val="single"/>
              </w:rPr>
              <w:t>ase</w:t>
            </w:r>
            <w:r w:rsidR="0022185B" w:rsidRPr="007272B3">
              <w:rPr>
                <w:rFonts w:asciiTheme="minorHAnsi" w:hAnsiTheme="minorHAnsi"/>
                <w:sz w:val="22"/>
                <w:szCs w:val="22"/>
              </w:rPr>
              <w:t xml:space="preserve">: </w:t>
            </w:r>
            <w:proofErr w:type="spellStart"/>
            <w:r w:rsidR="0022185B" w:rsidRPr="007272B3">
              <w:rPr>
                <w:rFonts w:asciiTheme="minorHAnsi" w:hAnsiTheme="minorHAnsi"/>
                <w:sz w:val="22"/>
                <w:szCs w:val="22"/>
              </w:rPr>
              <w:t>Jinjian</w:t>
            </w:r>
            <w:proofErr w:type="spellEnd"/>
            <w:r w:rsidR="0022185B" w:rsidRPr="007272B3">
              <w:rPr>
                <w:rFonts w:asciiTheme="minorHAnsi" w:hAnsiTheme="minorHAnsi"/>
                <w:sz w:val="22"/>
                <w:szCs w:val="22"/>
              </w:rPr>
              <w:t xml:space="preserve"> Garment Factory</w:t>
            </w:r>
          </w:p>
        </w:tc>
        <w:tc>
          <w:tcPr>
            <w:tcW w:w="1386" w:type="dxa"/>
          </w:tcPr>
          <w:p w14:paraId="568FD337" w14:textId="77777777" w:rsidR="000A5B63" w:rsidRPr="007272B3" w:rsidRDefault="000A5B63" w:rsidP="006C2E74">
            <w:pPr>
              <w:contextualSpacing/>
              <w:rPr>
                <w:rFonts w:asciiTheme="minorHAnsi" w:hAnsiTheme="minorHAnsi"/>
                <w:sz w:val="22"/>
                <w:szCs w:val="22"/>
              </w:rPr>
            </w:pPr>
          </w:p>
        </w:tc>
      </w:tr>
      <w:tr w:rsidR="000A5B63" w:rsidRPr="00554279" w14:paraId="4F9A4984" w14:textId="77777777" w:rsidTr="003B497A">
        <w:tc>
          <w:tcPr>
            <w:tcW w:w="656" w:type="dxa"/>
          </w:tcPr>
          <w:p w14:paraId="25DC50FF" w14:textId="77777777" w:rsidR="000A5B63" w:rsidRPr="007272B3" w:rsidRDefault="000A5B63" w:rsidP="006C2E74">
            <w:pPr>
              <w:contextualSpacing/>
              <w:rPr>
                <w:rFonts w:asciiTheme="minorHAnsi" w:hAnsiTheme="minorHAnsi"/>
                <w:sz w:val="22"/>
                <w:szCs w:val="22"/>
              </w:rPr>
            </w:pPr>
          </w:p>
        </w:tc>
        <w:tc>
          <w:tcPr>
            <w:tcW w:w="532" w:type="dxa"/>
          </w:tcPr>
          <w:p w14:paraId="101C1AA2" w14:textId="440E1F4F" w:rsidR="000A5B63" w:rsidRPr="007272B3" w:rsidRDefault="00DA1AF1" w:rsidP="006C2E74">
            <w:pPr>
              <w:contextualSpacing/>
              <w:rPr>
                <w:rFonts w:asciiTheme="minorHAnsi" w:hAnsiTheme="minorHAnsi"/>
                <w:sz w:val="22"/>
                <w:szCs w:val="22"/>
              </w:rPr>
            </w:pPr>
            <w:r>
              <w:rPr>
                <w:rFonts w:asciiTheme="minorHAnsi" w:hAnsiTheme="minorHAnsi"/>
                <w:sz w:val="22"/>
                <w:szCs w:val="22"/>
              </w:rPr>
              <w:t>19</w:t>
            </w:r>
          </w:p>
        </w:tc>
        <w:tc>
          <w:tcPr>
            <w:tcW w:w="7002" w:type="dxa"/>
            <w:tcBorders>
              <w:bottom w:val="single" w:sz="4" w:space="0" w:color="auto"/>
            </w:tcBorders>
          </w:tcPr>
          <w:p w14:paraId="21368415" w14:textId="77777777" w:rsidR="000A5B63" w:rsidRPr="000D4ECD" w:rsidRDefault="00D05EB9" w:rsidP="006C2E74">
            <w:pPr>
              <w:contextualSpacing/>
              <w:rPr>
                <w:rFonts w:asciiTheme="minorHAnsi" w:hAnsiTheme="minorHAnsi"/>
                <w:b/>
                <w:i/>
                <w:sz w:val="22"/>
                <w:szCs w:val="22"/>
              </w:rPr>
            </w:pPr>
            <w:r w:rsidRPr="000D4ECD">
              <w:rPr>
                <w:rFonts w:asciiTheme="minorHAnsi" w:hAnsiTheme="minorHAnsi"/>
                <w:b/>
                <w:i/>
                <w:sz w:val="22"/>
                <w:szCs w:val="22"/>
              </w:rPr>
              <w:t>Individual Mechanisms: Emotions</w:t>
            </w:r>
            <w:r w:rsidR="00437239" w:rsidRPr="000D4ECD">
              <w:rPr>
                <w:rFonts w:asciiTheme="minorHAnsi" w:hAnsiTheme="minorHAnsi"/>
                <w:b/>
                <w:i/>
                <w:sz w:val="22"/>
                <w:szCs w:val="22"/>
              </w:rPr>
              <w:t xml:space="preserve"> at Work</w:t>
            </w:r>
          </w:p>
          <w:p w14:paraId="4375DB31" w14:textId="77777777" w:rsidR="004A1CC7" w:rsidRPr="007272B3" w:rsidRDefault="0061078F" w:rsidP="000D4ECD">
            <w:pPr>
              <w:ind w:left="522" w:hanging="522"/>
              <w:contextualSpacing/>
              <w:rPr>
                <w:rFonts w:asciiTheme="minorHAnsi" w:hAnsiTheme="minorHAnsi"/>
                <w:sz w:val="22"/>
                <w:szCs w:val="22"/>
              </w:rPr>
            </w:pPr>
            <w:proofErr w:type="spellStart"/>
            <w:r w:rsidRPr="007272B3">
              <w:rPr>
                <w:rFonts w:asciiTheme="minorHAnsi" w:hAnsiTheme="minorHAnsi"/>
                <w:sz w:val="22"/>
                <w:szCs w:val="22"/>
              </w:rPr>
              <w:t>Barsade</w:t>
            </w:r>
            <w:proofErr w:type="spellEnd"/>
            <w:r w:rsidRPr="007272B3">
              <w:rPr>
                <w:rFonts w:asciiTheme="minorHAnsi" w:hAnsiTheme="minorHAnsi"/>
                <w:sz w:val="22"/>
                <w:szCs w:val="22"/>
              </w:rPr>
              <w:t xml:space="preserve">, S.G., &amp; Gibson, D.E. (2007). Why does affect matter in organizations? </w:t>
            </w:r>
            <w:r w:rsidRPr="007272B3">
              <w:rPr>
                <w:rFonts w:asciiTheme="minorHAnsi" w:hAnsiTheme="minorHAnsi"/>
                <w:i/>
                <w:sz w:val="22"/>
                <w:szCs w:val="22"/>
              </w:rPr>
              <w:t>Academ</w:t>
            </w:r>
            <w:r w:rsidR="00891A0F">
              <w:rPr>
                <w:rFonts w:asciiTheme="minorHAnsi" w:hAnsiTheme="minorHAnsi"/>
                <w:i/>
                <w:sz w:val="22"/>
                <w:szCs w:val="22"/>
              </w:rPr>
              <w:t>y of Management Perspectives, 21</w:t>
            </w:r>
            <w:r w:rsidRPr="007272B3">
              <w:rPr>
                <w:rFonts w:asciiTheme="minorHAnsi" w:hAnsiTheme="minorHAnsi"/>
                <w:i/>
                <w:sz w:val="22"/>
                <w:szCs w:val="22"/>
              </w:rPr>
              <w:t xml:space="preserve">, </w:t>
            </w:r>
            <w:r w:rsidRPr="007272B3">
              <w:rPr>
                <w:rFonts w:asciiTheme="minorHAnsi" w:hAnsiTheme="minorHAnsi"/>
                <w:sz w:val="22"/>
                <w:szCs w:val="22"/>
              </w:rPr>
              <w:t>36-59.</w:t>
            </w:r>
          </w:p>
        </w:tc>
        <w:tc>
          <w:tcPr>
            <w:tcW w:w="1386" w:type="dxa"/>
            <w:tcBorders>
              <w:bottom w:val="single" w:sz="4" w:space="0" w:color="auto"/>
            </w:tcBorders>
          </w:tcPr>
          <w:p w14:paraId="1B66BE2B" w14:textId="77777777" w:rsidR="000A5B63" w:rsidRPr="007272B3" w:rsidRDefault="000A5B63" w:rsidP="006C2E74">
            <w:pPr>
              <w:contextualSpacing/>
              <w:rPr>
                <w:rFonts w:asciiTheme="minorHAnsi" w:hAnsiTheme="minorHAnsi"/>
                <w:sz w:val="22"/>
                <w:szCs w:val="22"/>
              </w:rPr>
            </w:pPr>
          </w:p>
        </w:tc>
      </w:tr>
      <w:tr w:rsidR="00AF4499" w:rsidRPr="007272B3" w14:paraId="2B2EBD0E" w14:textId="77777777" w:rsidTr="00DA1AF1">
        <w:tc>
          <w:tcPr>
            <w:tcW w:w="656" w:type="dxa"/>
          </w:tcPr>
          <w:p w14:paraId="3A80CD1C" w14:textId="77777777" w:rsidR="00AF4499" w:rsidRDefault="00AF4499" w:rsidP="006C2E74">
            <w:pPr>
              <w:contextualSpacing/>
              <w:rPr>
                <w:rFonts w:asciiTheme="minorHAnsi" w:hAnsiTheme="minorHAnsi"/>
                <w:sz w:val="22"/>
                <w:szCs w:val="22"/>
              </w:rPr>
            </w:pPr>
          </w:p>
          <w:p w14:paraId="7A498861" w14:textId="77777777" w:rsidR="00326AB4" w:rsidRDefault="00326AB4" w:rsidP="006C2E74">
            <w:pPr>
              <w:contextualSpacing/>
              <w:rPr>
                <w:rFonts w:asciiTheme="minorHAnsi" w:hAnsiTheme="minorHAnsi"/>
                <w:sz w:val="22"/>
                <w:szCs w:val="22"/>
              </w:rPr>
            </w:pPr>
          </w:p>
          <w:p w14:paraId="6D033B3F" w14:textId="77777777" w:rsidR="00326AB4" w:rsidRPr="007272B3" w:rsidRDefault="00326AB4" w:rsidP="006C2E74">
            <w:pPr>
              <w:contextualSpacing/>
              <w:rPr>
                <w:rFonts w:asciiTheme="minorHAnsi" w:hAnsiTheme="minorHAnsi"/>
                <w:sz w:val="22"/>
                <w:szCs w:val="22"/>
              </w:rPr>
            </w:pPr>
          </w:p>
        </w:tc>
        <w:tc>
          <w:tcPr>
            <w:tcW w:w="532" w:type="dxa"/>
          </w:tcPr>
          <w:p w14:paraId="3004C81D" w14:textId="6FE7FECF" w:rsidR="007272B3" w:rsidRDefault="00DA1AF1" w:rsidP="00891A0F">
            <w:pPr>
              <w:contextualSpacing/>
              <w:rPr>
                <w:rFonts w:asciiTheme="minorHAnsi" w:hAnsiTheme="minorHAnsi"/>
                <w:sz w:val="22"/>
                <w:szCs w:val="22"/>
              </w:rPr>
            </w:pPr>
            <w:r>
              <w:rPr>
                <w:rFonts w:asciiTheme="minorHAnsi" w:hAnsiTheme="minorHAnsi"/>
                <w:sz w:val="22"/>
                <w:szCs w:val="22"/>
              </w:rPr>
              <w:t>23</w:t>
            </w:r>
          </w:p>
          <w:p w14:paraId="427DCD7D" w14:textId="77777777" w:rsidR="00EC3141" w:rsidRPr="007272B3" w:rsidRDefault="00EC3141" w:rsidP="00891A0F">
            <w:pPr>
              <w:contextualSpacing/>
              <w:rPr>
                <w:rFonts w:asciiTheme="minorHAnsi" w:hAnsiTheme="minorHAnsi"/>
                <w:sz w:val="22"/>
                <w:szCs w:val="22"/>
              </w:rPr>
            </w:pPr>
          </w:p>
        </w:tc>
        <w:tc>
          <w:tcPr>
            <w:tcW w:w="8388" w:type="dxa"/>
            <w:gridSpan w:val="2"/>
            <w:shd w:val="clear" w:color="auto" w:fill="BFBFBF" w:themeFill="background1" w:themeFillShade="BF"/>
            <w:vAlign w:val="center"/>
          </w:tcPr>
          <w:p w14:paraId="6F40FCCA" w14:textId="77777777" w:rsidR="00437239" w:rsidRPr="007272B3" w:rsidRDefault="00AF4499" w:rsidP="000D4ECD">
            <w:pPr>
              <w:tabs>
                <w:tab w:val="center" w:pos="4084"/>
              </w:tabs>
              <w:contextualSpacing/>
              <w:jc w:val="center"/>
              <w:rPr>
                <w:rFonts w:asciiTheme="minorHAnsi" w:hAnsiTheme="minorHAnsi"/>
                <w:b/>
                <w:sz w:val="22"/>
                <w:szCs w:val="22"/>
              </w:rPr>
            </w:pPr>
            <w:r w:rsidRPr="007272B3">
              <w:rPr>
                <w:rFonts w:asciiTheme="minorHAnsi" w:hAnsiTheme="minorHAnsi"/>
                <w:b/>
                <w:sz w:val="22"/>
                <w:szCs w:val="22"/>
              </w:rPr>
              <w:t>Exam 1</w:t>
            </w:r>
          </w:p>
        </w:tc>
      </w:tr>
      <w:tr w:rsidR="00720C5A" w:rsidRPr="007272B3" w14:paraId="294F27B8" w14:textId="77777777" w:rsidTr="003B497A">
        <w:tc>
          <w:tcPr>
            <w:tcW w:w="656" w:type="dxa"/>
          </w:tcPr>
          <w:p w14:paraId="3B179CAD" w14:textId="77777777" w:rsidR="00720C5A" w:rsidRPr="007272B3" w:rsidRDefault="00720C5A" w:rsidP="006C2E74">
            <w:pPr>
              <w:contextualSpacing/>
              <w:rPr>
                <w:rFonts w:asciiTheme="minorHAnsi" w:hAnsiTheme="minorHAnsi"/>
                <w:sz w:val="22"/>
                <w:szCs w:val="22"/>
              </w:rPr>
            </w:pPr>
          </w:p>
        </w:tc>
        <w:tc>
          <w:tcPr>
            <w:tcW w:w="532" w:type="dxa"/>
          </w:tcPr>
          <w:p w14:paraId="13E2637B" w14:textId="3B3F1849" w:rsidR="00720C5A" w:rsidRPr="007272B3" w:rsidRDefault="00DA1AF1" w:rsidP="006C2E74">
            <w:pPr>
              <w:contextualSpacing/>
              <w:rPr>
                <w:rFonts w:asciiTheme="minorHAnsi" w:hAnsiTheme="minorHAnsi"/>
                <w:sz w:val="22"/>
                <w:szCs w:val="22"/>
              </w:rPr>
            </w:pPr>
            <w:r>
              <w:rPr>
                <w:rFonts w:asciiTheme="minorHAnsi" w:hAnsiTheme="minorHAnsi"/>
                <w:sz w:val="22"/>
                <w:szCs w:val="22"/>
              </w:rPr>
              <w:t>26</w:t>
            </w:r>
          </w:p>
        </w:tc>
        <w:tc>
          <w:tcPr>
            <w:tcW w:w="7002" w:type="dxa"/>
          </w:tcPr>
          <w:p w14:paraId="6F0F15DC" w14:textId="77777777" w:rsidR="00720C5A" w:rsidRPr="000D4ECD" w:rsidRDefault="00720C5A" w:rsidP="006C2E74">
            <w:pPr>
              <w:contextualSpacing/>
              <w:rPr>
                <w:rFonts w:asciiTheme="minorHAnsi" w:hAnsiTheme="minorHAnsi"/>
                <w:b/>
                <w:i/>
                <w:sz w:val="22"/>
                <w:szCs w:val="22"/>
              </w:rPr>
            </w:pPr>
            <w:r w:rsidRPr="000D4ECD">
              <w:rPr>
                <w:rFonts w:asciiTheme="minorHAnsi" w:hAnsiTheme="minorHAnsi"/>
                <w:b/>
                <w:i/>
                <w:sz w:val="22"/>
                <w:szCs w:val="22"/>
              </w:rPr>
              <w:t xml:space="preserve">Individual Mechanisms: Job </w:t>
            </w:r>
            <w:r w:rsidR="00437239" w:rsidRPr="000D4ECD">
              <w:rPr>
                <w:rFonts w:asciiTheme="minorHAnsi" w:hAnsiTheme="minorHAnsi"/>
                <w:b/>
                <w:i/>
                <w:sz w:val="22"/>
                <w:szCs w:val="22"/>
              </w:rPr>
              <w:t xml:space="preserve">and Career </w:t>
            </w:r>
            <w:r w:rsidRPr="000D4ECD">
              <w:rPr>
                <w:rFonts w:asciiTheme="minorHAnsi" w:hAnsiTheme="minorHAnsi"/>
                <w:b/>
                <w:i/>
                <w:sz w:val="22"/>
                <w:szCs w:val="22"/>
              </w:rPr>
              <w:t>Attitudes</w:t>
            </w:r>
          </w:p>
          <w:p w14:paraId="30C69142" w14:textId="77777777" w:rsidR="009A7BC9" w:rsidRDefault="009A7BC9" w:rsidP="000D4ECD">
            <w:pPr>
              <w:ind w:left="522" w:hanging="522"/>
              <w:contextualSpacing/>
              <w:rPr>
                <w:rFonts w:asciiTheme="minorHAnsi" w:hAnsiTheme="minorHAnsi"/>
                <w:sz w:val="22"/>
                <w:szCs w:val="22"/>
              </w:rPr>
            </w:pPr>
            <w:r w:rsidRPr="007272B3">
              <w:rPr>
                <w:rFonts w:asciiTheme="minorHAnsi" w:hAnsiTheme="minorHAnsi"/>
                <w:sz w:val="22"/>
                <w:szCs w:val="22"/>
              </w:rPr>
              <w:t xml:space="preserve">Brief, A.P., Butcher, A.H., &amp; Roberson, L. (1995). Cookies, disposition, and job attitudes: The effects of positive mood-inducing effects and </w:t>
            </w:r>
            <w:r w:rsidRPr="007272B3">
              <w:rPr>
                <w:rFonts w:asciiTheme="minorHAnsi" w:hAnsiTheme="minorHAnsi"/>
                <w:sz w:val="22"/>
                <w:szCs w:val="22"/>
              </w:rPr>
              <w:lastRenderedPageBreak/>
              <w:t xml:space="preserve">negative affectivity on job satisfaction in a field experiment. </w:t>
            </w:r>
            <w:r w:rsidRPr="007272B3">
              <w:rPr>
                <w:rFonts w:asciiTheme="minorHAnsi" w:hAnsiTheme="minorHAnsi"/>
                <w:i/>
                <w:sz w:val="22"/>
                <w:szCs w:val="22"/>
              </w:rPr>
              <w:t xml:space="preserve">Organizational Behavior and Human Decision Processes, 62, </w:t>
            </w:r>
            <w:r w:rsidRPr="007272B3">
              <w:rPr>
                <w:rFonts w:asciiTheme="minorHAnsi" w:hAnsiTheme="minorHAnsi"/>
                <w:sz w:val="22"/>
                <w:szCs w:val="22"/>
              </w:rPr>
              <w:t>55-62.</w:t>
            </w:r>
          </w:p>
          <w:p w14:paraId="4CBF6007" w14:textId="77777777" w:rsidR="00310E9B" w:rsidRPr="007272B3" w:rsidRDefault="002A66A2" w:rsidP="000D4ECD">
            <w:pPr>
              <w:ind w:left="522" w:hanging="522"/>
              <w:contextualSpacing/>
              <w:rPr>
                <w:rFonts w:asciiTheme="minorHAnsi" w:hAnsiTheme="minorHAnsi"/>
                <w:sz w:val="22"/>
                <w:szCs w:val="22"/>
              </w:rPr>
            </w:pPr>
            <w:proofErr w:type="spellStart"/>
            <w:r w:rsidRPr="007272B3">
              <w:rPr>
                <w:rFonts w:asciiTheme="minorHAnsi" w:hAnsiTheme="minorHAnsi"/>
                <w:sz w:val="22"/>
                <w:szCs w:val="22"/>
              </w:rPr>
              <w:t>Arvey</w:t>
            </w:r>
            <w:proofErr w:type="spellEnd"/>
            <w:r w:rsidRPr="007272B3">
              <w:rPr>
                <w:rFonts w:asciiTheme="minorHAnsi" w:hAnsiTheme="minorHAnsi"/>
                <w:sz w:val="22"/>
                <w:szCs w:val="22"/>
              </w:rPr>
              <w:t xml:space="preserve">, R.D., </w:t>
            </w:r>
            <w:proofErr w:type="spellStart"/>
            <w:r w:rsidRPr="007272B3">
              <w:rPr>
                <w:rFonts w:asciiTheme="minorHAnsi" w:hAnsiTheme="minorHAnsi"/>
                <w:sz w:val="22"/>
                <w:szCs w:val="22"/>
              </w:rPr>
              <w:t>Harpaz</w:t>
            </w:r>
            <w:proofErr w:type="spellEnd"/>
            <w:r w:rsidRPr="007272B3">
              <w:rPr>
                <w:rFonts w:asciiTheme="minorHAnsi" w:hAnsiTheme="minorHAnsi"/>
                <w:sz w:val="22"/>
                <w:szCs w:val="22"/>
              </w:rPr>
              <w:t xml:space="preserve">, I., &amp; Liao, H. (2004). Work centrality and post-award work behavior of lottery winners. </w:t>
            </w:r>
            <w:r w:rsidRPr="007272B3">
              <w:rPr>
                <w:rFonts w:asciiTheme="minorHAnsi" w:hAnsiTheme="minorHAnsi"/>
                <w:i/>
                <w:sz w:val="22"/>
                <w:szCs w:val="22"/>
              </w:rPr>
              <w:t xml:space="preserve">The Journal of Psychology, 138, </w:t>
            </w:r>
            <w:r w:rsidRPr="007272B3">
              <w:rPr>
                <w:rFonts w:asciiTheme="minorHAnsi" w:hAnsiTheme="minorHAnsi"/>
                <w:sz w:val="22"/>
                <w:szCs w:val="22"/>
              </w:rPr>
              <w:t>404-420.</w:t>
            </w:r>
          </w:p>
        </w:tc>
        <w:tc>
          <w:tcPr>
            <w:tcW w:w="1386" w:type="dxa"/>
          </w:tcPr>
          <w:p w14:paraId="64D3B838" w14:textId="77777777" w:rsidR="00720C5A" w:rsidRPr="007272B3" w:rsidRDefault="00720C5A" w:rsidP="006C2E74">
            <w:pPr>
              <w:contextualSpacing/>
              <w:rPr>
                <w:rFonts w:asciiTheme="minorHAnsi" w:hAnsiTheme="minorHAnsi"/>
                <w:sz w:val="22"/>
                <w:szCs w:val="22"/>
              </w:rPr>
            </w:pPr>
          </w:p>
        </w:tc>
      </w:tr>
      <w:tr w:rsidR="00720C5A" w:rsidRPr="007272B3" w14:paraId="4E84BAA2" w14:textId="77777777" w:rsidTr="003B497A">
        <w:tc>
          <w:tcPr>
            <w:tcW w:w="656" w:type="dxa"/>
          </w:tcPr>
          <w:p w14:paraId="5CB37C7B" w14:textId="37C4F612" w:rsidR="00720C5A" w:rsidRPr="007272B3" w:rsidRDefault="00DA1AF1" w:rsidP="006C2E74">
            <w:pPr>
              <w:contextualSpacing/>
              <w:rPr>
                <w:rFonts w:asciiTheme="minorHAnsi" w:hAnsiTheme="minorHAnsi"/>
                <w:sz w:val="22"/>
                <w:szCs w:val="22"/>
              </w:rPr>
            </w:pPr>
            <w:r>
              <w:rPr>
                <w:rFonts w:asciiTheme="minorHAnsi" w:hAnsiTheme="minorHAnsi"/>
                <w:sz w:val="22"/>
                <w:szCs w:val="22"/>
              </w:rPr>
              <w:lastRenderedPageBreak/>
              <w:t>Mar</w:t>
            </w:r>
          </w:p>
        </w:tc>
        <w:tc>
          <w:tcPr>
            <w:tcW w:w="532" w:type="dxa"/>
          </w:tcPr>
          <w:p w14:paraId="6CBB7530" w14:textId="7353D791" w:rsidR="00720C5A" w:rsidRPr="007272B3" w:rsidRDefault="009418A3" w:rsidP="00CF1A31">
            <w:pPr>
              <w:contextualSpacing/>
              <w:rPr>
                <w:rFonts w:asciiTheme="minorHAnsi" w:hAnsiTheme="minorHAnsi"/>
                <w:sz w:val="22"/>
                <w:szCs w:val="22"/>
              </w:rPr>
            </w:pPr>
            <w:r>
              <w:rPr>
                <w:rFonts w:asciiTheme="minorHAnsi" w:hAnsiTheme="minorHAnsi"/>
                <w:sz w:val="22"/>
                <w:szCs w:val="22"/>
              </w:rPr>
              <w:t>2</w:t>
            </w:r>
          </w:p>
        </w:tc>
        <w:tc>
          <w:tcPr>
            <w:tcW w:w="7002" w:type="dxa"/>
          </w:tcPr>
          <w:p w14:paraId="6E8BB1F7" w14:textId="77777777" w:rsidR="002A66A2" w:rsidRPr="000D4ECD" w:rsidRDefault="002A66A2" w:rsidP="002A66A2">
            <w:pPr>
              <w:contextualSpacing/>
              <w:rPr>
                <w:rFonts w:asciiTheme="minorHAnsi" w:hAnsiTheme="minorHAnsi"/>
                <w:b/>
                <w:i/>
                <w:sz w:val="22"/>
                <w:szCs w:val="22"/>
              </w:rPr>
            </w:pPr>
            <w:r w:rsidRPr="000D4ECD">
              <w:rPr>
                <w:rFonts w:asciiTheme="minorHAnsi" w:hAnsiTheme="minorHAnsi"/>
                <w:b/>
                <w:i/>
                <w:sz w:val="22"/>
                <w:szCs w:val="22"/>
              </w:rPr>
              <w:t>Individual</w:t>
            </w:r>
            <w:r w:rsidR="00437239" w:rsidRPr="000D4ECD">
              <w:rPr>
                <w:rFonts w:asciiTheme="minorHAnsi" w:hAnsiTheme="minorHAnsi"/>
                <w:b/>
                <w:i/>
                <w:sz w:val="22"/>
                <w:szCs w:val="22"/>
              </w:rPr>
              <w:t xml:space="preserve"> Mechanisms: Vocational Identity and Interests</w:t>
            </w:r>
          </w:p>
          <w:p w14:paraId="00373091" w14:textId="77777777" w:rsidR="00C71ACE" w:rsidRPr="00175E4E" w:rsidRDefault="00175E4E" w:rsidP="000D4ECD">
            <w:pPr>
              <w:ind w:left="522" w:hanging="522"/>
              <w:contextualSpacing/>
              <w:rPr>
                <w:rFonts w:asciiTheme="minorHAnsi" w:hAnsiTheme="minorHAnsi"/>
                <w:sz w:val="22"/>
                <w:szCs w:val="22"/>
              </w:rPr>
            </w:pPr>
            <w:r>
              <w:rPr>
                <w:rFonts w:asciiTheme="minorHAnsi" w:hAnsiTheme="minorHAnsi"/>
                <w:sz w:val="22"/>
                <w:szCs w:val="22"/>
              </w:rPr>
              <w:t xml:space="preserve">Bergman, M.E., &amp; </w:t>
            </w:r>
            <w:proofErr w:type="spellStart"/>
            <w:r>
              <w:rPr>
                <w:rFonts w:asciiTheme="minorHAnsi" w:hAnsiTheme="minorHAnsi"/>
                <w:sz w:val="22"/>
                <w:szCs w:val="22"/>
              </w:rPr>
              <w:t>Chalkley</w:t>
            </w:r>
            <w:proofErr w:type="spellEnd"/>
            <w:r>
              <w:rPr>
                <w:rFonts w:asciiTheme="minorHAnsi" w:hAnsiTheme="minorHAnsi"/>
                <w:sz w:val="22"/>
                <w:szCs w:val="22"/>
              </w:rPr>
              <w:t xml:space="preserve">, K.M. (2007). “Ex” marks a spot: The stickiness of dirty work and other removed stigmas. </w:t>
            </w:r>
            <w:r>
              <w:rPr>
                <w:rFonts w:asciiTheme="minorHAnsi" w:hAnsiTheme="minorHAnsi"/>
                <w:i/>
                <w:sz w:val="22"/>
                <w:szCs w:val="22"/>
              </w:rPr>
              <w:t xml:space="preserve">Journal of Occupational Health Psychology, 12, </w:t>
            </w:r>
            <w:r>
              <w:rPr>
                <w:rFonts w:asciiTheme="minorHAnsi" w:hAnsiTheme="minorHAnsi"/>
                <w:sz w:val="22"/>
                <w:szCs w:val="22"/>
              </w:rPr>
              <w:t>251-265.</w:t>
            </w:r>
          </w:p>
        </w:tc>
        <w:tc>
          <w:tcPr>
            <w:tcW w:w="1386" w:type="dxa"/>
          </w:tcPr>
          <w:p w14:paraId="604EEA70" w14:textId="77777777" w:rsidR="00720C5A" w:rsidRPr="007272B3" w:rsidRDefault="00720C5A" w:rsidP="006C2E74">
            <w:pPr>
              <w:contextualSpacing/>
              <w:rPr>
                <w:rFonts w:asciiTheme="minorHAnsi" w:hAnsiTheme="minorHAnsi"/>
                <w:sz w:val="22"/>
                <w:szCs w:val="22"/>
              </w:rPr>
            </w:pPr>
          </w:p>
        </w:tc>
      </w:tr>
      <w:tr w:rsidR="00720C5A" w:rsidRPr="007272B3" w14:paraId="47448B62" w14:textId="77777777" w:rsidTr="003B497A">
        <w:tc>
          <w:tcPr>
            <w:tcW w:w="656" w:type="dxa"/>
          </w:tcPr>
          <w:p w14:paraId="54F8A8F3" w14:textId="77777777" w:rsidR="00720C5A" w:rsidRPr="007272B3" w:rsidRDefault="00720C5A" w:rsidP="006C2E74">
            <w:pPr>
              <w:contextualSpacing/>
              <w:rPr>
                <w:rFonts w:asciiTheme="minorHAnsi" w:hAnsiTheme="minorHAnsi"/>
                <w:sz w:val="22"/>
                <w:szCs w:val="22"/>
              </w:rPr>
            </w:pPr>
          </w:p>
        </w:tc>
        <w:tc>
          <w:tcPr>
            <w:tcW w:w="532" w:type="dxa"/>
          </w:tcPr>
          <w:p w14:paraId="627652C9" w14:textId="79C6F430" w:rsidR="00720C5A" w:rsidRPr="007272B3" w:rsidRDefault="00DA1AF1" w:rsidP="006C2E74">
            <w:pPr>
              <w:contextualSpacing/>
              <w:rPr>
                <w:rFonts w:asciiTheme="minorHAnsi" w:hAnsiTheme="minorHAnsi"/>
                <w:sz w:val="22"/>
                <w:szCs w:val="22"/>
              </w:rPr>
            </w:pPr>
            <w:r>
              <w:rPr>
                <w:rFonts w:asciiTheme="minorHAnsi" w:hAnsiTheme="minorHAnsi"/>
                <w:sz w:val="22"/>
                <w:szCs w:val="22"/>
              </w:rPr>
              <w:t>5</w:t>
            </w:r>
          </w:p>
        </w:tc>
        <w:tc>
          <w:tcPr>
            <w:tcW w:w="7002" w:type="dxa"/>
          </w:tcPr>
          <w:p w14:paraId="7052C10F" w14:textId="77777777" w:rsidR="00EA336D" w:rsidRPr="000D4ECD" w:rsidRDefault="002A66A2" w:rsidP="00E176F4">
            <w:pPr>
              <w:contextualSpacing/>
              <w:rPr>
                <w:rFonts w:asciiTheme="minorHAnsi" w:hAnsiTheme="minorHAnsi"/>
                <w:b/>
                <w:i/>
                <w:sz w:val="22"/>
                <w:szCs w:val="22"/>
              </w:rPr>
            </w:pPr>
            <w:r w:rsidRPr="000D4ECD">
              <w:rPr>
                <w:rFonts w:asciiTheme="minorHAnsi" w:hAnsiTheme="minorHAnsi"/>
                <w:b/>
                <w:i/>
                <w:sz w:val="22"/>
                <w:szCs w:val="22"/>
              </w:rPr>
              <w:t xml:space="preserve">Small Group Mechanisms: </w:t>
            </w:r>
            <w:r w:rsidR="00777951" w:rsidRPr="000D4ECD">
              <w:rPr>
                <w:rFonts w:asciiTheme="minorHAnsi" w:hAnsiTheme="minorHAnsi"/>
                <w:b/>
                <w:i/>
                <w:sz w:val="22"/>
                <w:szCs w:val="22"/>
              </w:rPr>
              <w:t>Organizational Justice and Fairness Perceptions</w:t>
            </w:r>
          </w:p>
          <w:p w14:paraId="31C546B3" w14:textId="77777777" w:rsidR="00A46EB3" w:rsidRDefault="00A46EB3" w:rsidP="000D4ECD">
            <w:pPr>
              <w:ind w:left="522" w:hanging="522"/>
              <w:contextualSpacing/>
              <w:rPr>
                <w:rFonts w:asciiTheme="minorHAnsi" w:hAnsiTheme="minorHAnsi"/>
                <w:sz w:val="22"/>
                <w:szCs w:val="22"/>
              </w:rPr>
            </w:pPr>
            <w:r>
              <w:rPr>
                <w:rFonts w:asciiTheme="minorHAnsi" w:hAnsiTheme="minorHAnsi"/>
                <w:sz w:val="22"/>
                <w:szCs w:val="22"/>
              </w:rPr>
              <w:t xml:space="preserve">Greenberg, J. (1990). Employee theft as a reaction to underpayment inequity: The hidden costs of pay cuts. </w:t>
            </w:r>
            <w:r>
              <w:rPr>
                <w:rFonts w:asciiTheme="minorHAnsi" w:hAnsiTheme="minorHAnsi"/>
                <w:i/>
                <w:sz w:val="22"/>
                <w:szCs w:val="22"/>
              </w:rPr>
              <w:t xml:space="preserve">Journal of Applied Psychology, 75, </w:t>
            </w:r>
            <w:r>
              <w:rPr>
                <w:rFonts w:asciiTheme="minorHAnsi" w:hAnsiTheme="minorHAnsi"/>
                <w:sz w:val="22"/>
                <w:szCs w:val="22"/>
              </w:rPr>
              <w:t>561-568.</w:t>
            </w:r>
          </w:p>
          <w:p w14:paraId="78360A61" w14:textId="77777777" w:rsidR="002A66A2" w:rsidRPr="002A66A2" w:rsidRDefault="00B921DD" w:rsidP="000D4ECD">
            <w:pPr>
              <w:ind w:left="522" w:hanging="522"/>
              <w:contextualSpacing/>
              <w:rPr>
                <w:rFonts w:asciiTheme="minorHAnsi" w:hAnsiTheme="minorHAnsi"/>
                <w:sz w:val="22"/>
                <w:szCs w:val="22"/>
              </w:rPr>
            </w:pPr>
            <w:r>
              <w:rPr>
                <w:rFonts w:asciiTheme="minorHAnsi" w:hAnsiTheme="minorHAnsi"/>
                <w:sz w:val="22"/>
                <w:szCs w:val="22"/>
              </w:rPr>
              <w:t xml:space="preserve">Tripp, T.M., </w:t>
            </w:r>
            <w:proofErr w:type="spellStart"/>
            <w:r>
              <w:rPr>
                <w:rFonts w:asciiTheme="minorHAnsi" w:hAnsiTheme="minorHAnsi"/>
                <w:sz w:val="22"/>
                <w:szCs w:val="22"/>
              </w:rPr>
              <w:t>Bies</w:t>
            </w:r>
            <w:proofErr w:type="spellEnd"/>
            <w:r>
              <w:rPr>
                <w:rFonts w:asciiTheme="minorHAnsi" w:hAnsiTheme="minorHAnsi"/>
                <w:sz w:val="22"/>
                <w:szCs w:val="22"/>
              </w:rPr>
              <w:t xml:space="preserve">, R.J., &amp; Aquino, K. (2002). Poetic justice or petty jealousy? The aesthetics of revenge. </w:t>
            </w:r>
            <w:r>
              <w:rPr>
                <w:rFonts w:asciiTheme="minorHAnsi" w:hAnsiTheme="minorHAnsi"/>
                <w:i/>
                <w:sz w:val="22"/>
                <w:szCs w:val="22"/>
              </w:rPr>
              <w:t xml:space="preserve">Organizational Behavior and Human Decision </w:t>
            </w:r>
            <w:r w:rsidR="00A46EB3">
              <w:rPr>
                <w:rFonts w:asciiTheme="minorHAnsi" w:hAnsiTheme="minorHAnsi"/>
                <w:i/>
                <w:sz w:val="22"/>
                <w:szCs w:val="22"/>
              </w:rPr>
              <w:t>P</w:t>
            </w:r>
            <w:r>
              <w:rPr>
                <w:rFonts w:asciiTheme="minorHAnsi" w:hAnsiTheme="minorHAnsi"/>
                <w:i/>
                <w:sz w:val="22"/>
                <w:szCs w:val="22"/>
              </w:rPr>
              <w:t xml:space="preserve">rocesses, 89, </w:t>
            </w:r>
            <w:r>
              <w:rPr>
                <w:rFonts w:asciiTheme="minorHAnsi" w:hAnsiTheme="minorHAnsi"/>
                <w:sz w:val="22"/>
                <w:szCs w:val="22"/>
              </w:rPr>
              <w:t>966-984.</w:t>
            </w:r>
          </w:p>
        </w:tc>
        <w:tc>
          <w:tcPr>
            <w:tcW w:w="1386" w:type="dxa"/>
          </w:tcPr>
          <w:p w14:paraId="4C3924C6" w14:textId="77777777" w:rsidR="00720C5A" w:rsidRPr="007272B3" w:rsidRDefault="00720C5A" w:rsidP="006C2E74">
            <w:pPr>
              <w:contextualSpacing/>
              <w:rPr>
                <w:rFonts w:asciiTheme="minorHAnsi" w:hAnsiTheme="minorHAnsi"/>
                <w:sz w:val="22"/>
                <w:szCs w:val="22"/>
              </w:rPr>
            </w:pPr>
          </w:p>
        </w:tc>
      </w:tr>
      <w:tr w:rsidR="00720C5A" w:rsidRPr="007272B3" w14:paraId="01C2E469" w14:textId="77777777" w:rsidTr="003B497A">
        <w:tc>
          <w:tcPr>
            <w:tcW w:w="656" w:type="dxa"/>
          </w:tcPr>
          <w:p w14:paraId="2BA40512" w14:textId="77777777" w:rsidR="00720C5A" w:rsidRPr="007272B3" w:rsidRDefault="00720C5A" w:rsidP="006C2E74">
            <w:pPr>
              <w:contextualSpacing/>
              <w:rPr>
                <w:rFonts w:asciiTheme="minorHAnsi" w:hAnsiTheme="minorHAnsi"/>
                <w:sz w:val="22"/>
                <w:szCs w:val="22"/>
              </w:rPr>
            </w:pPr>
          </w:p>
        </w:tc>
        <w:tc>
          <w:tcPr>
            <w:tcW w:w="532" w:type="dxa"/>
          </w:tcPr>
          <w:p w14:paraId="4E634E8B" w14:textId="768EF271" w:rsidR="00720C5A" w:rsidRPr="007272B3" w:rsidRDefault="009418A3" w:rsidP="006C2E74">
            <w:pPr>
              <w:contextualSpacing/>
              <w:rPr>
                <w:rFonts w:asciiTheme="minorHAnsi" w:hAnsiTheme="minorHAnsi"/>
                <w:sz w:val="22"/>
                <w:szCs w:val="22"/>
              </w:rPr>
            </w:pPr>
            <w:r>
              <w:rPr>
                <w:rFonts w:asciiTheme="minorHAnsi" w:hAnsiTheme="minorHAnsi"/>
                <w:sz w:val="22"/>
                <w:szCs w:val="22"/>
              </w:rPr>
              <w:t>9</w:t>
            </w:r>
          </w:p>
        </w:tc>
        <w:tc>
          <w:tcPr>
            <w:tcW w:w="7002" w:type="dxa"/>
            <w:tcBorders>
              <w:bottom w:val="single" w:sz="4" w:space="0" w:color="auto"/>
            </w:tcBorders>
          </w:tcPr>
          <w:p w14:paraId="52C8FD84" w14:textId="77777777" w:rsidR="004D7A04" w:rsidRPr="000D4ECD" w:rsidRDefault="004D7A04" w:rsidP="004D7A04">
            <w:pPr>
              <w:contextualSpacing/>
              <w:rPr>
                <w:rFonts w:asciiTheme="minorHAnsi" w:hAnsiTheme="minorHAnsi"/>
                <w:b/>
                <w:i/>
                <w:sz w:val="22"/>
                <w:szCs w:val="22"/>
              </w:rPr>
            </w:pPr>
            <w:r w:rsidRPr="000D4ECD">
              <w:rPr>
                <w:rFonts w:asciiTheme="minorHAnsi" w:hAnsiTheme="minorHAnsi"/>
                <w:b/>
                <w:i/>
                <w:sz w:val="22"/>
                <w:szCs w:val="22"/>
              </w:rPr>
              <w:t>Small Group Mech</w:t>
            </w:r>
            <w:r w:rsidR="00777951" w:rsidRPr="000D4ECD">
              <w:rPr>
                <w:rFonts w:asciiTheme="minorHAnsi" w:hAnsiTheme="minorHAnsi"/>
                <w:b/>
                <w:i/>
                <w:sz w:val="22"/>
                <w:szCs w:val="22"/>
              </w:rPr>
              <w:t>anisms: Psychological Contracts and Trust</w:t>
            </w:r>
          </w:p>
          <w:p w14:paraId="03B294B0" w14:textId="77777777" w:rsidR="00310E9B" w:rsidRDefault="004D7A04" w:rsidP="000D4ECD">
            <w:pPr>
              <w:ind w:left="522" w:hanging="522"/>
              <w:contextualSpacing/>
              <w:rPr>
                <w:rFonts w:asciiTheme="minorHAnsi" w:hAnsiTheme="minorHAnsi"/>
                <w:sz w:val="22"/>
                <w:szCs w:val="22"/>
              </w:rPr>
            </w:pPr>
            <w:r>
              <w:rPr>
                <w:rFonts w:asciiTheme="minorHAnsi" w:hAnsiTheme="minorHAnsi"/>
                <w:sz w:val="22"/>
                <w:szCs w:val="22"/>
              </w:rPr>
              <w:t xml:space="preserve">Rousseau, D.M. (2004). Psychological contracts in the workplace: Understanding the ties that motivate. </w:t>
            </w:r>
            <w:r>
              <w:rPr>
                <w:rFonts w:asciiTheme="minorHAnsi" w:hAnsiTheme="minorHAnsi"/>
                <w:i/>
                <w:sz w:val="22"/>
                <w:szCs w:val="22"/>
              </w:rPr>
              <w:t xml:space="preserve">Academy of Management Executive, 18, </w:t>
            </w:r>
            <w:r>
              <w:rPr>
                <w:rFonts w:asciiTheme="minorHAnsi" w:hAnsiTheme="minorHAnsi"/>
                <w:sz w:val="22"/>
                <w:szCs w:val="22"/>
              </w:rPr>
              <w:t>120-127.</w:t>
            </w:r>
          </w:p>
          <w:p w14:paraId="74FECE58" w14:textId="77777777" w:rsidR="00777951" w:rsidRPr="007272B3" w:rsidRDefault="00777951" w:rsidP="000D4ECD">
            <w:pPr>
              <w:ind w:left="522" w:hanging="522"/>
              <w:contextualSpacing/>
              <w:rPr>
                <w:rFonts w:asciiTheme="minorHAnsi" w:hAnsiTheme="minorHAnsi"/>
                <w:sz w:val="22"/>
                <w:szCs w:val="22"/>
              </w:rPr>
            </w:pPr>
            <w:r w:rsidRPr="00437239">
              <w:rPr>
                <w:rFonts w:asciiTheme="minorHAnsi" w:hAnsiTheme="minorHAnsi"/>
                <w:b/>
                <w:sz w:val="22"/>
                <w:szCs w:val="22"/>
                <w:u w:val="single"/>
              </w:rPr>
              <w:t>Case</w:t>
            </w:r>
            <w:r>
              <w:rPr>
                <w:rFonts w:asciiTheme="minorHAnsi" w:hAnsiTheme="minorHAnsi"/>
                <w:sz w:val="22"/>
                <w:szCs w:val="22"/>
              </w:rPr>
              <w:t>: When Salaries Aren’t Secret</w:t>
            </w:r>
          </w:p>
        </w:tc>
        <w:tc>
          <w:tcPr>
            <w:tcW w:w="1386" w:type="dxa"/>
            <w:tcBorders>
              <w:bottom w:val="single" w:sz="4" w:space="0" w:color="auto"/>
            </w:tcBorders>
          </w:tcPr>
          <w:p w14:paraId="6E3EFED3" w14:textId="77777777" w:rsidR="00D07162" w:rsidRPr="007272B3" w:rsidRDefault="00D07162" w:rsidP="006C2E74">
            <w:pPr>
              <w:contextualSpacing/>
              <w:rPr>
                <w:rFonts w:asciiTheme="minorHAnsi" w:hAnsiTheme="minorHAnsi"/>
                <w:sz w:val="22"/>
                <w:szCs w:val="22"/>
              </w:rPr>
            </w:pPr>
          </w:p>
        </w:tc>
      </w:tr>
      <w:tr w:rsidR="009418A3" w:rsidRPr="007272B3" w14:paraId="456F064B" w14:textId="77777777" w:rsidTr="003B497A">
        <w:tc>
          <w:tcPr>
            <w:tcW w:w="656" w:type="dxa"/>
          </w:tcPr>
          <w:p w14:paraId="1A1181C1" w14:textId="77777777" w:rsidR="009418A3" w:rsidRPr="007272B3" w:rsidRDefault="009418A3" w:rsidP="006C2E74">
            <w:pPr>
              <w:contextualSpacing/>
              <w:rPr>
                <w:rFonts w:asciiTheme="minorHAnsi" w:hAnsiTheme="minorHAnsi"/>
                <w:sz w:val="22"/>
                <w:szCs w:val="22"/>
              </w:rPr>
            </w:pPr>
          </w:p>
        </w:tc>
        <w:tc>
          <w:tcPr>
            <w:tcW w:w="532" w:type="dxa"/>
          </w:tcPr>
          <w:p w14:paraId="2CAB9B89" w14:textId="32390D47" w:rsidR="009418A3" w:rsidRDefault="009418A3" w:rsidP="006C2E74">
            <w:pPr>
              <w:contextualSpacing/>
              <w:rPr>
                <w:rFonts w:asciiTheme="minorHAnsi" w:hAnsiTheme="minorHAnsi"/>
                <w:sz w:val="22"/>
                <w:szCs w:val="22"/>
              </w:rPr>
            </w:pPr>
            <w:r>
              <w:rPr>
                <w:rFonts w:asciiTheme="minorHAnsi" w:hAnsiTheme="minorHAnsi"/>
                <w:sz w:val="22"/>
                <w:szCs w:val="22"/>
              </w:rPr>
              <w:t>1</w:t>
            </w:r>
            <w:r w:rsidR="00DA1AF1">
              <w:rPr>
                <w:rFonts w:asciiTheme="minorHAnsi" w:hAnsiTheme="minorHAnsi"/>
                <w:sz w:val="22"/>
                <w:szCs w:val="22"/>
              </w:rPr>
              <w:t>2</w:t>
            </w:r>
          </w:p>
        </w:tc>
        <w:tc>
          <w:tcPr>
            <w:tcW w:w="7002" w:type="dxa"/>
          </w:tcPr>
          <w:p w14:paraId="4B11C3C9" w14:textId="77777777" w:rsidR="009418A3" w:rsidRPr="000D4ECD" w:rsidRDefault="009418A3" w:rsidP="009418A3">
            <w:pPr>
              <w:contextualSpacing/>
              <w:rPr>
                <w:rFonts w:asciiTheme="minorHAnsi" w:hAnsiTheme="minorHAnsi"/>
                <w:b/>
                <w:i/>
                <w:sz w:val="22"/>
                <w:szCs w:val="22"/>
              </w:rPr>
            </w:pPr>
            <w:r w:rsidRPr="000D4ECD">
              <w:rPr>
                <w:rFonts w:asciiTheme="minorHAnsi" w:hAnsiTheme="minorHAnsi"/>
                <w:b/>
                <w:i/>
                <w:sz w:val="22"/>
                <w:szCs w:val="22"/>
              </w:rPr>
              <w:t>Small Group Mechanisms: Teamwork</w:t>
            </w:r>
          </w:p>
          <w:p w14:paraId="4E7AA91D" w14:textId="0390D9E7" w:rsidR="009418A3" w:rsidRPr="000D4ECD" w:rsidRDefault="009418A3" w:rsidP="002265F7">
            <w:pPr>
              <w:ind w:left="594" w:hanging="594"/>
              <w:contextualSpacing/>
              <w:rPr>
                <w:rFonts w:asciiTheme="minorHAnsi" w:hAnsiTheme="minorHAnsi"/>
                <w:b/>
                <w:i/>
                <w:sz w:val="22"/>
                <w:szCs w:val="22"/>
              </w:rPr>
            </w:pPr>
            <w:proofErr w:type="spellStart"/>
            <w:r w:rsidRPr="007272B3">
              <w:rPr>
                <w:rFonts w:asciiTheme="minorHAnsi" w:hAnsiTheme="minorHAnsi"/>
                <w:sz w:val="22"/>
                <w:szCs w:val="22"/>
              </w:rPr>
              <w:t>Jassawalla</w:t>
            </w:r>
            <w:proofErr w:type="spellEnd"/>
            <w:r w:rsidRPr="007272B3">
              <w:rPr>
                <w:rFonts w:asciiTheme="minorHAnsi" w:hAnsiTheme="minorHAnsi"/>
                <w:sz w:val="22"/>
                <w:szCs w:val="22"/>
              </w:rPr>
              <w:t xml:space="preserve">, A., </w:t>
            </w:r>
            <w:proofErr w:type="spellStart"/>
            <w:r w:rsidRPr="007272B3">
              <w:rPr>
                <w:rFonts w:asciiTheme="minorHAnsi" w:hAnsiTheme="minorHAnsi"/>
                <w:sz w:val="22"/>
                <w:szCs w:val="22"/>
              </w:rPr>
              <w:t>Sashittal</w:t>
            </w:r>
            <w:proofErr w:type="spellEnd"/>
            <w:r w:rsidRPr="007272B3">
              <w:rPr>
                <w:rFonts w:asciiTheme="minorHAnsi" w:hAnsiTheme="minorHAnsi"/>
                <w:sz w:val="22"/>
                <w:szCs w:val="22"/>
              </w:rPr>
              <w:t xml:space="preserve">, H., &amp; </w:t>
            </w:r>
            <w:proofErr w:type="spellStart"/>
            <w:r w:rsidRPr="007272B3">
              <w:rPr>
                <w:rFonts w:asciiTheme="minorHAnsi" w:hAnsiTheme="minorHAnsi"/>
                <w:sz w:val="22"/>
                <w:szCs w:val="22"/>
              </w:rPr>
              <w:t>Malshe</w:t>
            </w:r>
            <w:proofErr w:type="spellEnd"/>
            <w:r w:rsidRPr="007272B3">
              <w:rPr>
                <w:rFonts w:asciiTheme="minorHAnsi" w:hAnsiTheme="minorHAnsi"/>
                <w:sz w:val="22"/>
                <w:szCs w:val="22"/>
              </w:rPr>
              <w:t xml:space="preserve">, A. (2009). Students’ perceptions of social loafing: Its antecedents and consequences in undergraduate business classroom teams. </w:t>
            </w:r>
            <w:r w:rsidRPr="007272B3">
              <w:rPr>
                <w:rFonts w:asciiTheme="minorHAnsi" w:hAnsiTheme="minorHAnsi"/>
                <w:i/>
                <w:sz w:val="22"/>
                <w:szCs w:val="22"/>
              </w:rPr>
              <w:t xml:space="preserve">Academy of Management Learning &amp; Education, 8, </w:t>
            </w:r>
            <w:r w:rsidRPr="007272B3">
              <w:rPr>
                <w:rFonts w:asciiTheme="minorHAnsi" w:hAnsiTheme="minorHAnsi"/>
                <w:sz w:val="22"/>
                <w:szCs w:val="22"/>
              </w:rPr>
              <w:t>42-54.</w:t>
            </w:r>
          </w:p>
        </w:tc>
        <w:tc>
          <w:tcPr>
            <w:tcW w:w="1386" w:type="dxa"/>
          </w:tcPr>
          <w:p w14:paraId="52B6AF47" w14:textId="77777777" w:rsidR="009418A3" w:rsidRPr="007272B3" w:rsidRDefault="009418A3" w:rsidP="006C2E74">
            <w:pPr>
              <w:contextualSpacing/>
              <w:rPr>
                <w:rFonts w:asciiTheme="minorHAnsi" w:hAnsiTheme="minorHAnsi"/>
                <w:sz w:val="22"/>
                <w:szCs w:val="22"/>
              </w:rPr>
            </w:pPr>
          </w:p>
        </w:tc>
      </w:tr>
      <w:tr w:rsidR="00DA1AF1" w:rsidRPr="007272B3" w14:paraId="1DFF8C82" w14:textId="77777777" w:rsidTr="000F0442">
        <w:tc>
          <w:tcPr>
            <w:tcW w:w="656" w:type="dxa"/>
          </w:tcPr>
          <w:p w14:paraId="0344CA19" w14:textId="77777777" w:rsidR="00DA1AF1" w:rsidRDefault="00DA1AF1" w:rsidP="000F0442">
            <w:pPr>
              <w:contextualSpacing/>
              <w:rPr>
                <w:rFonts w:asciiTheme="minorHAnsi" w:hAnsiTheme="minorHAnsi"/>
                <w:sz w:val="22"/>
                <w:szCs w:val="22"/>
              </w:rPr>
            </w:pPr>
          </w:p>
          <w:p w14:paraId="0109E1D3" w14:textId="77777777" w:rsidR="00326AB4" w:rsidRDefault="00326AB4" w:rsidP="000F0442">
            <w:pPr>
              <w:contextualSpacing/>
              <w:rPr>
                <w:rFonts w:asciiTheme="minorHAnsi" w:hAnsiTheme="minorHAnsi"/>
                <w:sz w:val="22"/>
                <w:szCs w:val="22"/>
              </w:rPr>
            </w:pPr>
          </w:p>
          <w:p w14:paraId="21E7CE5B" w14:textId="77777777" w:rsidR="00326AB4" w:rsidRPr="007272B3" w:rsidRDefault="00326AB4" w:rsidP="000F0442">
            <w:pPr>
              <w:contextualSpacing/>
              <w:rPr>
                <w:rFonts w:asciiTheme="minorHAnsi" w:hAnsiTheme="minorHAnsi"/>
                <w:sz w:val="22"/>
                <w:szCs w:val="22"/>
              </w:rPr>
            </w:pPr>
          </w:p>
        </w:tc>
        <w:tc>
          <w:tcPr>
            <w:tcW w:w="532" w:type="dxa"/>
          </w:tcPr>
          <w:p w14:paraId="558C7BE4" w14:textId="15C3E3A2" w:rsidR="00DA1AF1" w:rsidRDefault="00DA1AF1" w:rsidP="00DA1AF1">
            <w:pPr>
              <w:contextualSpacing/>
              <w:rPr>
                <w:rFonts w:asciiTheme="minorHAnsi" w:hAnsiTheme="minorHAnsi"/>
                <w:sz w:val="22"/>
                <w:szCs w:val="22"/>
              </w:rPr>
            </w:pPr>
            <w:r>
              <w:rPr>
                <w:rFonts w:asciiTheme="minorHAnsi" w:hAnsiTheme="minorHAnsi"/>
                <w:sz w:val="22"/>
                <w:szCs w:val="22"/>
              </w:rPr>
              <w:t xml:space="preserve">16-20 </w:t>
            </w:r>
          </w:p>
        </w:tc>
        <w:tc>
          <w:tcPr>
            <w:tcW w:w="8388" w:type="dxa"/>
            <w:gridSpan w:val="2"/>
            <w:tcBorders>
              <w:bottom w:val="single" w:sz="4" w:space="0" w:color="auto"/>
            </w:tcBorders>
            <w:shd w:val="clear" w:color="auto" w:fill="BFBFBF" w:themeFill="background1" w:themeFillShade="BF"/>
            <w:vAlign w:val="center"/>
          </w:tcPr>
          <w:p w14:paraId="0979BACA" w14:textId="0CED3632" w:rsidR="00326AB4" w:rsidRPr="00326AB4" w:rsidRDefault="00DA1AF1" w:rsidP="00326AB4">
            <w:pPr>
              <w:contextualSpacing/>
              <w:jc w:val="center"/>
              <w:rPr>
                <w:rFonts w:asciiTheme="minorHAnsi" w:hAnsiTheme="minorHAnsi"/>
                <w:b/>
                <w:sz w:val="22"/>
                <w:szCs w:val="22"/>
              </w:rPr>
            </w:pPr>
            <w:r>
              <w:rPr>
                <w:rFonts w:asciiTheme="minorHAnsi" w:hAnsiTheme="minorHAnsi"/>
                <w:b/>
                <w:sz w:val="22"/>
                <w:szCs w:val="22"/>
              </w:rPr>
              <w:t>Spring Break</w:t>
            </w:r>
          </w:p>
        </w:tc>
      </w:tr>
      <w:tr w:rsidR="004D7A04" w:rsidRPr="007272B3" w14:paraId="6E79C8B7" w14:textId="77777777" w:rsidTr="003B497A">
        <w:tc>
          <w:tcPr>
            <w:tcW w:w="656" w:type="dxa"/>
          </w:tcPr>
          <w:p w14:paraId="1B5D00B8" w14:textId="77777777" w:rsidR="004D7A04" w:rsidRPr="007272B3" w:rsidRDefault="004D7A04" w:rsidP="006C2E74">
            <w:pPr>
              <w:contextualSpacing/>
              <w:rPr>
                <w:rFonts w:asciiTheme="minorHAnsi" w:hAnsiTheme="minorHAnsi"/>
                <w:sz w:val="22"/>
                <w:szCs w:val="22"/>
              </w:rPr>
            </w:pPr>
          </w:p>
        </w:tc>
        <w:tc>
          <w:tcPr>
            <w:tcW w:w="532" w:type="dxa"/>
          </w:tcPr>
          <w:p w14:paraId="59F165B7" w14:textId="3A69929D" w:rsidR="004D7A04" w:rsidRPr="007272B3" w:rsidRDefault="00DA1AF1" w:rsidP="006C2E74">
            <w:pPr>
              <w:contextualSpacing/>
              <w:rPr>
                <w:rFonts w:asciiTheme="minorHAnsi" w:hAnsiTheme="minorHAnsi"/>
                <w:sz w:val="22"/>
                <w:szCs w:val="22"/>
              </w:rPr>
            </w:pPr>
            <w:r>
              <w:rPr>
                <w:rFonts w:asciiTheme="minorHAnsi" w:hAnsiTheme="minorHAnsi"/>
                <w:sz w:val="22"/>
                <w:szCs w:val="22"/>
              </w:rPr>
              <w:t>23</w:t>
            </w:r>
          </w:p>
        </w:tc>
        <w:tc>
          <w:tcPr>
            <w:tcW w:w="7002" w:type="dxa"/>
          </w:tcPr>
          <w:p w14:paraId="1CD7F347" w14:textId="77777777" w:rsidR="004D7A04" w:rsidRPr="000D4ECD" w:rsidRDefault="004D7A04" w:rsidP="004D7A04">
            <w:pPr>
              <w:contextualSpacing/>
              <w:rPr>
                <w:rFonts w:asciiTheme="minorHAnsi" w:hAnsiTheme="minorHAnsi"/>
                <w:b/>
                <w:i/>
                <w:sz w:val="22"/>
                <w:szCs w:val="22"/>
              </w:rPr>
            </w:pPr>
            <w:r w:rsidRPr="000D4ECD">
              <w:rPr>
                <w:rFonts w:asciiTheme="minorHAnsi" w:hAnsiTheme="minorHAnsi"/>
                <w:b/>
                <w:i/>
                <w:sz w:val="22"/>
                <w:szCs w:val="22"/>
              </w:rPr>
              <w:t>Small Group Mechanisms: Diversity</w:t>
            </w:r>
          </w:p>
          <w:p w14:paraId="239C9D72" w14:textId="77777777" w:rsidR="004D7A04" w:rsidRPr="00C72EE8" w:rsidRDefault="004D7A04" w:rsidP="000D4ECD">
            <w:pPr>
              <w:ind w:left="522" w:hanging="522"/>
              <w:contextualSpacing/>
              <w:rPr>
                <w:rFonts w:asciiTheme="minorHAnsi" w:hAnsiTheme="minorHAnsi"/>
                <w:sz w:val="22"/>
                <w:szCs w:val="22"/>
              </w:rPr>
            </w:pPr>
            <w:r>
              <w:rPr>
                <w:rFonts w:asciiTheme="minorHAnsi" w:hAnsiTheme="minorHAnsi"/>
                <w:sz w:val="22"/>
                <w:szCs w:val="22"/>
              </w:rPr>
              <w:t xml:space="preserve">Livingston, R.W., &amp; Pearce, N.A. (2009). The Teddy-Bear Effect: Does having a baby face benefit </w:t>
            </w:r>
            <w:r w:rsidR="00DE74C9">
              <w:rPr>
                <w:rFonts w:asciiTheme="minorHAnsi" w:hAnsiTheme="minorHAnsi"/>
                <w:sz w:val="22"/>
                <w:szCs w:val="22"/>
              </w:rPr>
              <w:t>B</w:t>
            </w:r>
            <w:r>
              <w:rPr>
                <w:rFonts w:asciiTheme="minorHAnsi" w:hAnsiTheme="minorHAnsi"/>
                <w:sz w:val="22"/>
                <w:szCs w:val="22"/>
              </w:rPr>
              <w:t xml:space="preserve">lack Chief Executive Officers? </w:t>
            </w:r>
            <w:r>
              <w:rPr>
                <w:rFonts w:asciiTheme="minorHAnsi" w:hAnsiTheme="minorHAnsi"/>
                <w:i/>
                <w:sz w:val="22"/>
                <w:szCs w:val="22"/>
              </w:rPr>
              <w:t xml:space="preserve">Psychological Science, 20, </w:t>
            </w:r>
            <w:r>
              <w:rPr>
                <w:rFonts w:asciiTheme="minorHAnsi" w:hAnsiTheme="minorHAnsi"/>
                <w:sz w:val="22"/>
                <w:szCs w:val="22"/>
              </w:rPr>
              <w:t>1229-1236.</w:t>
            </w:r>
          </w:p>
          <w:p w14:paraId="4A50F029" w14:textId="77777777" w:rsidR="00A46EB3" w:rsidRPr="007272B3" w:rsidRDefault="004D7A04" w:rsidP="000D4ECD">
            <w:pPr>
              <w:ind w:left="522" w:hanging="522"/>
              <w:contextualSpacing/>
              <w:rPr>
                <w:rFonts w:asciiTheme="minorHAnsi" w:hAnsiTheme="minorHAnsi"/>
                <w:sz w:val="22"/>
                <w:szCs w:val="22"/>
              </w:rPr>
            </w:pPr>
            <w:r w:rsidRPr="00437239">
              <w:rPr>
                <w:rFonts w:asciiTheme="minorHAnsi" w:hAnsiTheme="minorHAnsi"/>
                <w:b/>
                <w:sz w:val="22"/>
                <w:szCs w:val="22"/>
                <w:u w:val="single"/>
              </w:rPr>
              <w:t>Case</w:t>
            </w:r>
            <w:r>
              <w:rPr>
                <w:rFonts w:asciiTheme="minorHAnsi" w:hAnsiTheme="minorHAnsi"/>
                <w:sz w:val="22"/>
                <w:szCs w:val="22"/>
              </w:rPr>
              <w:t>: The Best of Intentions</w:t>
            </w:r>
          </w:p>
        </w:tc>
        <w:tc>
          <w:tcPr>
            <w:tcW w:w="1386" w:type="dxa"/>
          </w:tcPr>
          <w:p w14:paraId="1E1A3541" w14:textId="77777777" w:rsidR="004D7A04" w:rsidRPr="007272B3" w:rsidRDefault="004D7A04" w:rsidP="006C2E74">
            <w:pPr>
              <w:contextualSpacing/>
              <w:rPr>
                <w:rFonts w:asciiTheme="minorHAnsi" w:hAnsiTheme="minorHAnsi"/>
                <w:sz w:val="22"/>
                <w:szCs w:val="22"/>
              </w:rPr>
            </w:pPr>
          </w:p>
        </w:tc>
      </w:tr>
      <w:tr w:rsidR="004D7A04" w:rsidRPr="007272B3" w14:paraId="3EDEE112" w14:textId="77777777" w:rsidTr="003B497A">
        <w:tc>
          <w:tcPr>
            <w:tcW w:w="656" w:type="dxa"/>
          </w:tcPr>
          <w:p w14:paraId="511606F8" w14:textId="77777777" w:rsidR="004D7A04" w:rsidRPr="007272B3" w:rsidRDefault="004D7A04" w:rsidP="006C2E74">
            <w:pPr>
              <w:contextualSpacing/>
              <w:rPr>
                <w:rFonts w:asciiTheme="minorHAnsi" w:hAnsiTheme="minorHAnsi"/>
                <w:sz w:val="22"/>
                <w:szCs w:val="22"/>
              </w:rPr>
            </w:pPr>
          </w:p>
        </w:tc>
        <w:tc>
          <w:tcPr>
            <w:tcW w:w="532" w:type="dxa"/>
          </w:tcPr>
          <w:p w14:paraId="551646E9" w14:textId="1D0FBB74" w:rsidR="004D7A04" w:rsidRPr="007272B3" w:rsidRDefault="00DA1AF1" w:rsidP="00256D57">
            <w:pPr>
              <w:contextualSpacing/>
              <w:rPr>
                <w:rFonts w:asciiTheme="minorHAnsi" w:hAnsiTheme="minorHAnsi"/>
                <w:sz w:val="22"/>
                <w:szCs w:val="22"/>
              </w:rPr>
            </w:pPr>
            <w:r>
              <w:rPr>
                <w:rFonts w:asciiTheme="minorHAnsi" w:hAnsiTheme="minorHAnsi"/>
                <w:sz w:val="22"/>
                <w:szCs w:val="22"/>
              </w:rPr>
              <w:t>26</w:t>
            </w:r>
          </w:p>
        </w:tc>
        <w:tc>
          <w:tcPr>
            <w:tcW w:w="7002" w:type="dxa"/>
            <w:tcBorders>
              <w:bottom w:val="single" w:sz="4" w:space="0" w:color="auto"/>
            </w:tcBorders>
          </w:tcPr>
          <w:p w14:paraId="52AB4B49" w14:textId="77777777" w:rsidR="004D7A04" w:rsidRPr="000D4ECD" w:rsidRDefault="004D7A04" w:rsidP="004D7A04">
            <w:pPr>
              <w:contextualSpacing/>
              <w:rPr>
                <w:rFonts w:asciiTheme="minorHAnsi" w:hAnsiTheme="minorHAnsi"/>
                <w:b/>
                <w:i/>
                <w:sz w:val="22"/>
                <w:szCs w:val="22"/>
              </w:rPr>
            </w:pPr>
            <w:r w:rsidRPr="000D4ECD">
              <w:rPr>
                <w:rFonts w:asciiTheme="minorHAnsi" w:hAnsiTheme="minorHAnsi"/>
                <w:b/>
                <w:i/>
                <w:sz w:val="22"/>
                <w:szCs w:val="22"/>
              </w:rPr>
              <w:t>Small Group Mechanisms: Diversity</w:t>
            </w:r>
          </w:p>
          <w:p w14:paraId="107405EA" w14:textId="77777777" w:rsidR="004D7A04" w:rsidRPr="00D72A8D" w:rsidRDefault="00D72A8D" w:rsidP="000D4ECD">
            <w:pPr>
              <w:ind w:left="522" w:hanging="522"/>
              <w:contextualSpacing/>
              <w:rPr>
                <w:rFonts w:asciiTheme="minorHAnsi" w:hAnsiTheme="minorHAnsi"/>
                <w:i/>
                <w:sz w:val="22"/>
                <w:szCs w:val="22"/>
              </w:rPr>
            </w:pPr>
            <w:r>
              <w:rPr>
                <w:rFonts w:asciiTheme="minorHAnsi" w:hAnsiTheme="minorHAnsi"/>
                <w:sz w:val="22"/>
                <w:szCs w:val="22"/>
              </w:rPr>
              <w:t xml:space="preserve">Morgan, W.B., Walker, S.S., </w:t>
            </w:r>
            <w:proofErr w:type="spellStart"/>
            <w:r>
              <w:rPr>
                <w:rFonts w:asciiTheme="minorHAnsi" w:hAnsiTheme="minorHAnsi"/>
                <w:sz w:val="22"/>
                <w:szCs w:val="22"/>
              </w:rPr>
              <w:t>Hebl</w:t>
            </w:r>
            <w:proofErr w:type="spellEnd"/>
            <w:r>
              <w:rPr>
                <w:rFonts w:asciiTheme="minorHAnsi" w:hAnsiTheme="minorHAnsi"/>
                <w:sz w:val="22"/>
                <w:szCs w:val="22"/>
              </w:rPr>
              <w:t xml:space="preserve">, M.R., &amp; King, E.B. (2013). A field experiment: Reducing interpersonal discrimination toward pregnant job applicants. </w:t>
            </w:r>
            <w:r>
              <w:rPr>
                <w:rFonts w:asciiTheme="minorHAnsi" w:hAnsiTheme="minorHAnsi"/>
                <w:i/>
                <w:sz w:val="22"/>
                <w:szCs w:val="22"/>
              </w:rPr>
              <w:t>Journal of Applied Psychology.</w:t>
            </w:r>
          </w:p>
          <w:p w14:paraId="4E13A60B" w14:textId="77777777" w:rsidR="00891A0F" w:rsidRPr="007272B3" w:rsidRDefault="004D7A04" w:rsidP="000D4ECD">
            <w:pPr>
              <w:ind w:left="522" w:hanging="522"/>
              <w:contextualSpacing/>
              <w:rPr>
                <w:rFonts w:asciiTheme="minorHAnsi" w:hAnsiTheme="minorHAnsi"/>
                <w:sz w:val="22"/>
                <w:szCs w:val="22"/>
              </w:rPr>
            </w:pPr>
            <w:r w:rsidRPr="00437239">
              <w:rPr>
                <w:rFonts w:asciiTheme="minorHAnsi" w:hAnsiTheme="minorHAnsi"/>
                <w:b/>
                <w:sz w:val="22"/>
                <w:szCs w:val="22"/>
                <w:u w:val="single"/>
              </w:rPr>
              <w:t>Case</w:t>
            </w:r>
            <w:r>
              <w:rPr>
                <w:rFonts w:asciiTheme="minorHAnsi" w:hAnsiTheme="minorHAnsi"/>
                <w:sz w:val="22"/>
                <w:szCs w:val="22"/>
              </w:rPr>
              <w:t>: Gen Y in the Workforce</w:t>
            </w:r>
          </w:p>
        </w:tc>
        <w:tc>
          <w:tcPr>
            <w:tcW w:w="1386" w:type="dxa"/>
            <w:tcBorders>
              <w:bottom w:val="single" w:sz="4" w:space="0" w:color="auto"/>
            </w:tcBorders>
          </w:tcPr>
          <w:p w14:paraId="62D5CB23" w14:textId="77777777" w:rsidR="004D7A04" w:rsidRPr="007272B3" w:rsidRDefault="004D7A04" w:rsidP="0085740B">
            <w:pPr>
              <w:contextualSpacing/>
              <w:rPr>
                <w:rFonts w:asciiTheme="minorHAnsi" w:hAnsiTheme="minorHAnsi"/>
                <w:sz w:val="22"/>
                <w:szCs w:val="22"/>
              </w:rPr>
            </w:pPr>
            <w:r w:rsidRPr="007272B3">
              <w:rPr>
                <w:rFonts w:asciiTheme="minorHAnsi" w:hAnsiTheme="minorHAnsi"/>
                <w:sz w:val="22"/>
                <w:szCs w:val="22"/>
              </w:rPr>
              <w:t>Project overview</w:t>
            </w:r>
          </w:p>
        </w:tc>
      </w:tr>
      <w:tr w:rsidR="0080470E" w:rsidRPr="007272B3" w14:paraId="3334FC96" w14:textId="77777777" w:rsidTr="00DA1AF1">
        <w:tc>
          <w:tcPr>
            <w:tcW w:w="656" w:type="dxa"/>
          </w:tcPr>
          <w:p w14:paraId="73290CBB" w14:textId="77777777" w:rsidR="0080470E" w:rsidRDefault="0080470E" w:rsidP="006C2E74">
            <w:pPr>
              <w:contextualSpacing/>
              <w:rPr>
                <w:rFonts w:asciiTheme="minorHAnsi" w:hAnsiTheme="minorHAnsi"/>
                <w:sz w:val="22"/>
                <w:szCs w:val="22"/>
              </w:rPr>
            </w:pPr>
          </w:p>
          <w:p w14:paraId="08DA51CD" w14:textId="77777777" w:rsidR="00326AB4" w:rsidRDefault="00326AB4" w:rsidP="006C2E74">
            <w:pPr>
              <w:contextualSpacing/>
              <w:rPr>
                <w:rFonts w:asciiTheme="minorHAnsi" w:hAnsiTheme="minorHAnsi"/>
                <w:sz w:val="22"/>
                <w:szCs w:val="22"/>
              </w:rPr>
            </w:pPr>
          </w:p>
          <w:p w14:paraId="076D43D6" w14:textId="77777777" w:rsidR="00326AB4" w:rsidRPr="007272B3" w:rsidRDefault="00326AB4" w:rsidP="006C2E74">
            <w:pPr>
              <w:contextualSpacing/>
              <w:rPr>
                <w:rFonts w:asciiTheme="minorHAnsi" w:hAnsiTheme="minorHAnsi"/>
                <w:sz w:val="22"/>
                <w:szCs w:val="22"/>
              </w:rPr>
            </w:pPr>
          </w:p>
        </w:tc>
        <w:tc>
          <w:tcPr>
            <w:tcW w:w="532" w:type="dxa"/>
          </w:tcPr>
          <w:p w14:paraId="05D0297C" w14:textId="1B4C4C15" w:rsidR="0080470E" w:rsidRDefault="00DA1AF1" w:rsidP="00256D57">
            <w:pPr>
              <w:contextualSpacing/>
              <w:rPr>
                <w:rFonts w:asciiTheme="minorHAnsi" w:hAnsiTheme="minorHAnsi"/>
                <w:sz w:val="22"/>
                <w:szCs w:val="22"/>
              </w:rPr>
            </w:pPr>
            <w:r>
              <w:rPr>
                <w:rFonts w:asciiTheme="minorHAnsi" w:hAnsiTheme="minorHAnsi"/>
                <w:sz w:val="22"/>
                <w:szCs w:val="22"/>
              </w:rPr>
              <w:t>30</w:t>
            </w:r>
          </w:p>
          <w:p w14:paraId="1DD42B21" w14:textId="77777777" w:rsidR="0080470E" w:rsidRDefault="0080470E" w:rsidP="00256D57">
            <w:pPr>
              <w:contextualSpacing/>
              <w:rPr>
                <w:rFonts w:asciiTheme="minorHAnsi" w:hAnsiTheme="minorHAnsi"/>
                <w:sz w:val="22"/>
                <w:szCs w:val="22"/>
              </w:rPr>
            </w:pPr>
          </w:p>
        </w:tc>
        <w:tc>
          <w:tcPr>
            <w:tcW w:w="8388" w:type="dxa"/>
            <w:gridSpan w:val="2"/>
            <w:tcBorders>
              <w:bottom w:val="single" w:sz="4" w:space="0" w:color="auto"/>
            </w:tcBorders>
            <w:shd w:val="clear" w:color="auto" w:fill="BFBFBF" w:themeFill="background1" w:themeFillShade="BF"/>
            <w:vAlign w:val="center"/>
          </w:tcPr>
          <w:p w14:paraId="6F87437D" w14:textId="77777777" w:rsidR="0080470E" w:rsidRPr="007272B3" w:rsidRDefault="0080470E" w:rsidP="0080470E">
            <w:pPr>
              <w:contextualSpacing/>
              <w:jc w:val="center"/>
              <w:rPr>
                <w:rFonts w:asciiTheme="minorHAnsi" w:hAnsiTheme="minorHAnsi"/>
                <w:sz w:val="22"/>
                <w:szCs w:val="22"/>
              </w:rPr>
            </w:pPr>
            <w:r w:rsidRPr="007272B3">
              <w:rPr>
                <w:rFonts w:asciiTheme="minorHAnsi" w:hAnsiTheme="minorHAnsi"/>
                <w:b/>
                <w:sz w:val="22"/>
                <w:szCs w:val="22"/>
              </w:rPr>
              <w:t xml:space="preserve">Exam </w:t>
            </w:r>
            <w:r>
              <w:rPr>
                <w:rFonts w:asciiTheme="minorHAnsi" w:hAnsiTheme="minorHAnsi"/>
                <w:b/>
                <w:sz w:val="22"/>
                <w:szCs w:val="22"/>
              </w:rPr>
              <w:t>2</w:t>
            </w:r>
          </w:p>
        </w:tc>
      </w:tr>
      <w:tr w:rsidR="00385E3A" w:rsidRPr="007272B3" w14:paraId="7A294D15" w14:textId="77777777" w:rsidTr="003B497A">
        <w:tc>
          <w:tcPr>
            <w:tcW w:w="656" w:type="dxa"/>
          </w:tcPr>
          <w:p w14:paraId="0143FF14" w14:textId="451C9DB2" w:rsidR="00385E3A" w:rsidRPr="007272B3" w:rsidRDefault="00DA1AF1" w:rsidP="006C2E74">
            <w:pPr>
              <w:contextualSpacing/>
              <w:rPr>
                <w:rFonts w:asciiTheme="minorHAnsi" w:hAnsiTheme="minorHAnsi"/>
                <w:sz w:val="22"/>
                <w:szCs w:val="22"/>
              </w:rPr>
            </w:pPr>
            <w:r>
              <w:rPr>
                <w:rFonts w:asciiTheme="minorHAnsi" w:hAnsiTheme="minorHAnsi"/>
                <w:sz w:val="22"/>
                <w:szCs w:val="22"/>
              </w:rPr>
              <w:t>Apr</w:t>
            </w:r>
          </w:p>
        </w:tc>
        <w:tc>
          <w:tcPr>
            <w:tcW w:w="532" w:type="dxa"/>
          </w:tcPr>
          <w:p w14:paraId="289D500C" w14:textId="44FD5116" w:rsidR="00385E3A" w:rsidRPr="007272B3" w:rsidRDefault="00DA1AF1" w:rsidP="006C2E74">
            <w:pPr>
              <w:contextualSpacing/>
              <w:rPr>
                <w:rFonts w:asciiTheme="minorHAnsi" w:hAnsiTheme="minorHAnsi"/>
                <w:sz w:val="22"/>
                <w:szCs w:val="22"/>
              </w:rPr>
            </w:pPr>
            <w:r>
              <w:rPr>
                <w:rFonts w:asciiTheme="minorHAnsi" w:hAnsiTheme="minorHAnsi"/>
                <w:sz w:val="22"/>
                <w:szCs w:val="22"/>
              </w:rPr>
              <w:t>2</w:t>
            </w:r>
          </w:p>
        </w:tc>
        <w:tc>
          <w:tcPr>
            <w:tcW w:w="7002" w:type="dxa"/>
          </w:tcPr>
          <w:p w14:paraId="3614B587" w14:textId="77777777" w:rsidR="00385E3A" w:rsidRPr="00827A66" w:rsidRDefault="00385E3A" w:rsidP="00DF7617">
            <w:pPr>
              <w:contextualSpacing/>
              <w:rPr>
                <w:rFonts w:asciiTheme="minorHAnsi" w:hAnsiTheme="minorHAnsi"/>
                <w:b/>
                <w:i/>
                <w:sz w:val="22"/>
                <w:szCs w:val="22"/>
              </w:rPr>
            </w:pPr>
            <w:r w:rsidRPr="00827A66">
              <w:rPr>
                <w:rFonts w:asciiTheme="minorHAnsi" w:hAnsiTheme="minorHAnsi"/>
                <w:b/>
                <w:i/>
                <w:sz w:val="22"/>
                <w:szCs w:val="22"/>
              </w:rPr>
              <w:t>Organizational Mechanisms: Leadership</w:t>
            </w:r>
          </w:p>
          <w:p w14:paraId="7201EFF0" w14:textId="77777777" w:rsidR="00326AB4" w:rsidRDefault="008B7CB5" w:rsidP="00326AB4">
            <w:pPr>
              <w:ind w:left="522" w:hanging="522"/>
              <w:contextualSpacing/>
              <w:rPr>
                <w:rFonts w:asciiTheme="minorHAnsi" w:hAnsiTheme="minorHAnsi"/>
                <w:sz w:val="22"/>
                <w:szCs w:val="22"/>
              </w:rPr>
            </w:pPr>
            <w:r>
              <w:rPr>
                <w:rFonts w:asciiTheme="minorHAnsi" w:hAnsiTheme="minorHAnsi"/>
                <w:sz w:val="22"/>
                <w:szCs w:val="22"/>
              </w:rPr>
              <w:t xml:space="preserve">Van </w:t>
            </w:r>
            <w:proofErr w:type="spellStart"/>
            <w:r>
              <w:rPr>
                <w:rFonts w:asciiTheme="minorHAnsi" w:hAnsiTheme="minorHAnsi"/>
                <w:sz w:val="22"/>
                <w:szCs w:val="22"/>
              </w:rPr>
              <w:t>Vugt</w:t>
            </w:r>
            <w:proofErr w:type="spellEnd"/>
            <w:r>
              <w:rPr>
                <w:rFonts w:asciiTheme="minorHAnsi" w:hAnsiTheme="minorHAnsi"/>
                <w:sz w:val="22"/>
                <w:szCs w:val="22"/>
              </w:rPr>
              <w:t xml:space="preserve">, M., &amp; </w:t>
            </w:r>
            <w:proofErr w:type="spellStart"/>
            <w:r>
              <w:rPr>
                <w:rFonts w:asciiTheme="minorHAnsi" w:hAnsiTheme="minorHAnsi"/>
                <w:sz w:val="22"/>
                <w:szCs w:val="22"/>
              </w:rPr>
              <w:t>Spisak</w:t>
            </w:r>
            <w:proofErr w:type="spellEnd"/>
            <w:r>
              <w:rPr>
                <w:rFonts w:asciiTheme="minorHAnsi" w:hAnsiTheme="minorHAnsi"/>
                <w:sz w:val="22"/>
                <w:szCs w:val="22"/>
              </w:rPr>
              <w:t xml:space="preserve">, B.R. (2008). Sex differences in the emergence of leadership during competitions within and between groups. </w:t>
            </w:r>
            <w:r>
              <w:rPr>
                <w:rFonts w:asciiTheme="minorHAnsi" w:hAnsiTheme="minorHAnsi"/>
                <w:i/>
                <w:sz w:val="22"/>
                <w:szCs w:val="22"/>
              </w:rPr>
              <w:t xml:space="preserve">Psychological Science, 19, </w:t>
            </w:r>
            <w:r>
              <w:rPr>
                <w:rFonts w:asciiTheme="minorHAnsi" w:hAnsiTheme="minorHAnsi"/>
                <w:sz w:val="22"/>
                <w:szCs w:val="22"/>
              </w:rPr>
              <w:t>854-858.</w:t>
            </w:r>
          </w:p>
          <w:p w14:paraId="5384C0DD" w14:textId="277875B2" w:rsidR="00326AB4" w:rsidRPr="008B7CB5" w:rsidRDefault="00326AB4" w:rsidP="00326AB4">
            <w:pPr>
              <w:ind w:left="522" w:hanging="522"/>
              <w:contextualSpacing/>
              <w:rPr>
                <w:rFonts w:asciiTheme="minorHAnsi" w:hAnsiTheme="minorHAnsi"/>
                <w:sz w:val="22"/>
                <w:szCs w:val="22"/>
              </w:rPr>
            </w:pPr>
          </w:p>
        </w:tc>
        <w:tc>
          <w:tcPr>
            <w:tcW w:w="1386" w:type="dxa"/>
          </w:tcPr>
          <w:p w14:paraId="26E7C517" w14:textId="77777777" w:rsidR="00385E3A" w:rsidRDefault="00385E3A" w:rsidP="00DF7617">
            <w:pPr>
              <w:contextualSpacing/>
              <w:rPr>
                <w:rFonts w:asciiTheme="minorHAnsi" w:hAnsiTheme="minorHAnsi"/>
                <w:sz w:val="22"/>
                <w:szCs w:val="22"/>
              </w:rPr>
            </w:pPr>
          </w:p>
          <w:p w14:paraId="2480BEED" w14:textId="77777777" w:rsidR="00385E3A" w:rsidRPr="007272B3" w:rsidRDefault="00385E3A" w:rsidP="00DF7617">
            <w:pPr>
              <w:contextualSpacing/>
              <w:rPr>
                <w:rFonts w:asciiTheme="minorHAnsi" w:hAnsiTheme="minorHAnsi"/>
                <w:sz w:val="22"/>
                <w:szCs w:val="22"/>
              </w:rPr>
            </w:pPr>
          </w:p>
        </w:tc>
      </w:tr>
      <w:tr w:rsidR="00385E3A" w:rsidRPr="007272B3" w14:paraId="49A8B2F2" w14:textId="77777777" w:rsidTr="003B497A">
        <w:tc>
          <w:tcPr>
            <w:tcW w:w="656" w:type="dxa"/>
          </w:tcPr>
          <w:p w14:paraId="1D7F074E" w14:textId="5D781142" w:rsidR="00385E3A" w:rsidRPr="007272B3" w:rsidRDefault="00385E3A" w:rsidP="006C2E74">
            <w:pPr>
              <w:contextualSpacing/>
              <w:rPr>
                <w:rFonts w:asciiTheme="minorHAnsi" w:hAnsiTheme="minorHAnsi"/>
                <w:sz w:val="22"/>
                <w:szCs w:val="22"/>
              </w:rPr>
            </w:pPr>
          </w:p>
        </w:tc>
        <w:tc>
          <w:tcPr>
            <w:tcW w:w="532" w:type="dxa"/>
          </w:tcPr>
          <w:p w14:paraId="2D480BBC" w14:textId="09FB9DD7" w:rsidR="00385E3A" w:rsidRPr="007272B3" w:rsidRDefault="00DA1AF1" w:rsidP="006C2E74">
            <w:pPr>
              <w:contextualSpacing/>
              <w:rPr>
                <w:rFonts w:asciiTheme="minorHAnsi" w:hAnsiTheme="minorHAnsi"/>
                <w:sz w:val="22"/>
                <w:szCs w:val="22"/>
              </w:rPr>
            </w:pPr>
            <w:r>
              <w:rPr>
                <w:rFonts w:asciiTheme="minorHAnsi" w:hAnsiTheme="minorHAnsi"/>
                <w:sz w:val="22"/>
                <w:szCs w:val="22"/>
              </w:rPr>
              <w:t>6</w:t>
            </w:r>
          </w:p>
        </w:tc>
        <w:tc>
          <w:tcPr>
            <w:tcW w:w="7002" w:type="dxa"/>
          </w:tcPr>
          <w:p w14:paraId="3FF70151" w14:textId="77777777" w:rsidR="00385E3A" w:rsidRPr="00827A66" w:rsidRDefault="00385E3A" w:rsidP="00385E3A">
            <w:pPr>
              <w:contextualSpacing/>
              <w:rPr>
                <w:rFonts w:asciiTheme="minorHAnsi" w:hAnsiTheme="minorHAnsi"/>
                <w:b/>
                <w:i/>
                <w:sz w:val="22"/>
                <w:szCs w:val="22"/>
              </w:rPr>
            </w:pPr>
            <w:r w:rsidRPr="00827A66">
              <w:rPr>
                <w:rFonts w:asciiTheme="minorHAnsi" w:hAnsiTheme="minorHAnsi"/>
                <w:b/>
                <w:i/>
                <w:sz w:val="22"/>
                <w:szCs w:val="22"/>
              </w:rPr>
              <w:t>Organizational Mechanisms: Leadership</w:t>
            </w:r>
          </w:p>
          <w:p w14:paraId="01FA47FD" w14:textId="77777777" w:rsidR="00A86989" w:rsidRPr="007272B3" w:rsidRDefault="00385E3A" w:rsidP="00D72A8D">
            <w:pPr>
              <w:ind w:left="522" w:hanging="522"/>
              <w:contextualSpacing/>
              <w:rPr>
                <w:rFonts w:asciiTheme="minorHAnsi" w:hAnsiTheme="minorHAnsi"/>
                <w:sz w:val="22"/>
                <w:szCs w:val="22"/>
              </w:rPr>
            </w:pPr>
            <w:proofErr w:type="spellStart"/>
            <w:r w:rsidRPr="007272B3">
              <w:rPr>
                <w:rFonts w:asciiTheme="minorHAnsi" w:hAnsiTheme="minorHAnsi"/>
                <w:sz w:val="22"/>
                <w:szCs w:val="22"/>
              </w:rPr>
              <w:t>Javidan</w:t>
            </w:r>
            <w:proofErr w:type="spellEnd"/>
            <w:r w:rsidRPr="007272B3">
              <w:rPr>
                <w:rFonts w:asciiTheme="minorHAnsi" w:hAnsiTheme="minorHAnsi"/>
                <w:sz w:val="22"/>
                <w:szCs w:val="22"/>
              </w:rPr>
              <w:t xml:space="preserve">, M., </w:t>
            </w:r>
            <w:proofErr w:type="spellStart"/>
            <w:r w:rsidRPr="007272B3">
              <w:rPr>
                <w:rFonts w:asciiTheme="minorHAnsi" w:hAnsiTheme="minorHAnsi"/>
                <w:sz w:val="22"/>
                <w:szCs w:val="22"/>
              </w:rPr>
              <w:t>Dorfman</w:t>
            </w:r>
            <w:proofErr w:type="spellEnd"/>
            <w:r w:rsidRPr="007272B3">
              <w:rPr>
                <w:rFonts w:asciiTheme="minorHAnsi" w:hAnsiTheme="minorHAnsi"/>
                <w:sz w:val="22"/>
                <w:szCs w:val="22"/>
              </w:rPr>
              <w:t xml:space="preserve">, P.W., de </w:t>
            </w:r>
            <w:proofErr w:type="spellStart"/>
            <w:r w:rsidRPr="007272B3">
              <w:rPr>
                <w:rFonts w:asciiTheme="minorHAnsi" w:hAnsiTheme="minorHAnsi"/>
                <w:sz w:val="22"/>
                <w:szCs w:val="22"/>
              </w:rPr>
              <w:t>Luque</w:t>
            </w:r>
            <w:proofErr w:type="spellEnd"/>
            <w:r w:rsidRPr="007272B3">
              <w:rPr>
                <w:rFonts w:asciiTheme="minorHAnsi" w:hAnsiTheme="minorHAnsi"/>
                <w:sz w:val="22"/>
                <w:szCs w:val="22"/>
              </w:rPr>
              <w:t xml:space="preserve">, M.S., &amp; House, R.J. (2006). In the eye of the beholder: Cross cultural lessons in leadership from Project GLOBE. </w:t>
            </w:r>
            <w:r w:rsidRPr="007272B3">
              <w:rPr>
                <w:rFonts w:asciiTheme="minorHAnsi" w:hAnsiTheme="minorHAnsi"/>
                <w:i/>
                <w:sz w:val="22"/>
                <w:szCs w:val="22"/>
              </w:rPr>
              <w:t>Academ</w:t>
            </w:r>
            <w:r>
              <w:rPr>
                <w:rFonts w:asciiTheme="minorHAnsi" w:hAnsiTheme="minorHAnsi"/>
                <w:i/>
                <w:sz w:val="22"/>
                <w:szCs w:val="22"/>
              </w:rPr>
              <w:t>y of Management Perspectives, 20</w:t>
            </w:r>
            <w:r w:rsidRPr="007272B3">
              <w:rPr>
                <w:rFonts w:asciiTheme="minorHAnsi" w:hAnsiTheme="minorHAnsi"/>
                <w:i/>
                <w:sz w:val="22"/>
                <w:szCs w:val="22"/>
              </w:rPr>
              <w:t xml:space="preserve">, </w:t>
            </w:r>
            <w:r w:rsidRPr="007272B3">
              <w:rPr>
                <w:rFonts w:asciiTheme="minorHAnsi" w:hAnsiTheme="minorHAnsi"/>
                <w:sz w:val="22"/>
                <w:szCs w:val="22"/>
              </w:rPr>
              <w:t>67-90.</w:t>
            </w:r>
          </w:p>
        </w:tc>
        <w:tc>
          <w:tcPr>
            <w:tcW w:w="1386" w:type="dxa"/>
          </w:tcPr>
          <w:p w14:paraId="79A853ED" w14:textId="77777777" w:rsidR="00385E3A" w:rsidRPr="007272B3" w:rsidRDefault="00385E3A" w:rsidP="006C2E74">
            <w:pPr>
              <w:contextualSpacing/>
              <w:rPr>
                <w:rFonts w:asciiTheme="minorHAnsi" w:hAnsiTheme="minorHAnsi"/>
                <w:sz w:val="22"/>
                <w:szCs w:val="22"/>
              </w:rPr>
            </w:pPr>
          </w:p>
        </w:tc>
      </w:tr>
      <w:tr w:rsidR="00385E3A" w:rsidRPr="007272B3" w14:paraId="7290AF00" w14:textId="77777777" w:rsidTr="003B497A">
        <w:tc>
          <w:tcPr>
            <w:tcW w:w="656" w:type="dxa"/>
          </w:tcPr>
          <w:p w14:paraId="67E5C474" w14:textId="77777777" w:rsidR="00385E3A" w:rsidRPr="007272B3" w:rsidRDefault="00385E3A" w:rsidP="006C2E74">
            <w:pPr>
              <w:contextualSpacing/>
              <w:rPr>
                <w:rFonts w:asciiTheme="minorHAnsi" w:hAnsiTheme="minorHAnsi"/>
                <w:sz w:val="22"/>
                <w:szCs w:val="22"/>
              </w:rPr>
            </w:pPr>
          </w:p>
        </w:tc>
        <w:tc>
          <w:tcPr>
            <w:tcW w:w="532" w:type="dxa"/>
          </w:tcPr>
          <w:p w14:paraId="74AE8E79" w14:textId="64ECE5D9" w:rsidR="00385E3A" w:rsidRPr="007272B3" w:rsidRDefault="00DA1AF1" w:rsidP="006C2E74">
            <w:pPr>
              <w:contextualSpacing/>
              <w:rPr>
                <w:rFonts w:asciiTheme="minorHAnsi" w:hAnsiTheme="minorHAnsi"/>
                <w:sz w:val="22"/>
                <w:szCs w:val="22"/>
              </w:rPr>
            </w:pPr>
            <w:r>
              <w:rPr>
                <w:rFonts w:asciiTheme="minorHAnsi" w:hAnsiTheme="minorHAnsi"/>
                <w:sz w:val="22"/>
                <w:szCs w:val="22"/>
              </w:rPr>
              <w:t>9</w:t>
            </w:r>
          </w:p>
        </w:tc>
        <w:tc>
          <w:tcPr>
            <w:tcW w:w="7002" w:type="dxa"/>
            <w:tcBorders>
              <w:bottom w:val="single" w:sz="4" w:space="0" w:color="auto"/>
            </w:tcBorders>
          </w:tcPr>
          <w:p w14:paraId="679CAD38" w14:textId="77777777" w:rsidR="00385E3A" w:rsidRPr="00827A66" w:rsidRDefault="00385E3A" w:rsidP="00385E3A">
            <w:pPr>
              <w:contextualSpacing/>
              <w:rPr>
                <w:rFonts w:asciiTheme="minorHAnsi" w:hAnsiTheme="minorHAnsi"/>
                <w:b/>
                <w:i/>
                <w:sz w:val="22"/>
                <w:szCs w:val="22"/>
              </w:rPr>
            </w:pPr>
            <w:r w:rsidRPr="00827A66">
              <w:rPr>
                <w:rFonts w:asciiTheme="minorHAnsi" w:hAnsiTheme="minorHAnsi"/>
                <w:b/>
                <w:i/>
                <w:sz w:val="22"/>
                <w:szCs w:val="22"/>
              </w:rPr>
              <w:t>Organizational Mechanisms: Structure</w:t>
            </w:r>
          </w:p>
          <w:p w14:paraId="00AE2187" w14:textId="77777777" w:rsidR="00385E3A" w:rsidRPr="007272B3" w:rsidRDefault="00385E3A" w:rsidP="000D4ECD">
            <w:pPr>
              <w:ind w:left="522" w:hanging="522"/>
              <w:contextualSpacing/>
              <w:rPr>
                <w:rFonts w:asciiTheme="minorHAnsi" w:hAnsiTheme="minorHAnsi"/>
                <w:sz w:val="22"/>
                <w:szCs w:val="22"/>
              </w:rPr>
            </w:pPr>
            <w:proofErr w:type="spellStart"/>
            <w:r w:rsidRPr="007272B3">
              <w:rPr>
                <w:rFonts w:asciiTheme="minorHAnsi" w:hAnsiTheme="minorHAnsi"/>
                <w:sz w:val="22"/>
                <w:szCs w:val="22"/>
              </w:rPr>
              <w:t>Anand</w:t>
            </w:r>
            <w:proofErr w:type="spellEnd"/>
            <w:r w:rsidRPr="007272B3">
              <w:rPr>
                <w:rFonts w:asciiTheme="minorHAnsi" w:hAnsiTheme="minorHAnsi"/>
                <w:sz w:val="22"/>
                <w:szCs w:val="22"/>
              </w:rPr>
              <w:t xml:space="preserve">, N., &amp; Daft, R.L. (2007). What is the right organization design? </w:t>
            </w:r>
            <w:r w:rsidRPr="007272B3">
              <w:rPr>
                <w:rFonts w:asciiTheme="minorHAnsi" w:hAnsiTheme="minorHAnsi"/>
                <w:i/>
                <w:sz w:val="22"/>
                <w:szCs w:val="22"/>
              </w:rPr>
              <w:t xml:space="preserve">Organizational Dynamics, 36, </w:t>
            </w:r>
            <w:r w:rsidRPr="007272B3">
              <w:rPr>
                <w:rFonts w:asciiTheme="minorHAnsi" w:hAnsiTheme="minorHAnsi"/>
                <w:sz w:val="22"/>
                <w:szCs w:val="22"/>
              </w:rPr>
              <w:t>329-344.</w:t>
            </w:r>
          </w:p>
          <w:p w14:paraId="3348E5E6" w14:textId="77777777" w:rsidR="00385E3A" w:rsidRPr="007272B3" w:rsidRDefault="00385E3A" w:rsidP="000D4ECD">
            <w:pPr>
              <w:ind w:left="522" w:hanging="522"/>
              <w:contextualSpacing/>
              <w:rPr>
                <w:rFonts w:asciiTheme="minorHAnsi" w:hAnsiTheme="minorHAnsi"/>
                <w:sz w:val="22"/>
                <w:szCs w:val="22"/>
              </w:rPr>
            </w:pPr>
            <w:r w:rsidRPr="00C612C3">
              <w:rPr>
                <w:rFonts w:asciiTheme="minorHAnsi" w:hAnsiTheme="minorHAnsi"/>
                <w:b/>
                <w:sz w:val="22"/>
                <w:szCs w:val="22"/>
                <w:u w:val="single"/>
              </w:rPr>
              <w:t>Case</w:t>
            </w:r>
            <w:r w:rsidRPr="007272B3">
              <w:rPr>
                <w:rFonts w:asciiTheme="minorHAnsi" w:hAnsiTheme="minorHAnsi"/>
                <w:sz w:val="22"/>
                <w:szCs w:val="22"/>
              </w:rPr>
              <w:t>: Wild Wear</w:t>
            </w:r>
          </w:p>
        </w:tc>
        <w:tc>
          <w:tcPr>
            <w:tcW w:w="1386" w:type="dxa"/>
            <w:tcBorders>
              <w:bottom w:val="single" w:sz="4" w:space="0" w:color="auto"/>
            </w:tcBorders>
          </w:tcPr>
          <w:p w14:paraId="0EA888B1" w14:textId="77777777" w:rsidR="00385E3A" w:rsidRPr="007272B3" w:rsidRDefault="00385E3A" w:rsidP="006C2E74">
            <w:pPr>
              <w:contextualSpacing/>
              <w:rPr>
                <w:rFonts w:asciiTheme="minorHAnsi" w:hAnsiTheme="minorHAnsi"/>
                <w:sz w:val="22"/>
                <w:szCs w:val="22"/>
              </w:rPr>
            </w:pPr>
          </w:p>
        </w:tc>
      </w:tr>
      <w:tr w:rsidR="0080470E" w:rsidRPr="007272B3" w14:paraId="658742FE" w14:textId="77777777" w:rsidTr="003B497A">
        <w:tc>
          <w:tcPr>
            <w:tcW w:w="656" w:type="dxa"/>
          </w:tcPr>
          <w:p w14:paraId="33967A24" w14:textId="77777777" w:rsidR="0080470E" w:rsidRPr="007272B3" w:rsidRDefault="0080470E" w:rsidP="006C2E74">
            <w:pPr>
              <w:contextualSpacing/>
              <w:rPr>
                <w:rFonts w:asciiTheme="minorHAnsi" w:hAnsiTheme="minorHAnsi"/>
                <w:sz w:val="22"/>
                <w:szCs w:val="22"/>
              </w:rPr>
            </w:pPr>
          </w:p>
        </w:tc>
        <w:tc>
          <w:tcPr>
            <w:tcW w:w="532" w:type="dxa"/>
          </w:tcPr>
          <w:p w14:paraId="2ED87EF0" w14:textId="05CFD014" w:rsidR="0080470E" w:rsidRDefault="00DA1AF1" w:rsidP="006C2E74">
            <w:pPr>
              <w:contextualSpacing/>
              <w:rPr>
                <w:rFonts w:asciiTheme="minorHAnsi" w:hAnsiTheme="minorHAnsi"/>
                <w:sz w:val="22"/>
                <w:szCs w:val="22"/>
              </w:rPr>
            </w:pPr>
            <w:r>
              <w:rPr>
                <w:rFonts w:asciiTheme="minorHAnsi" w:hAnsiTheme="minorHAnsi"/>
                <w:sz w:val="22"/>
                <w:szCs w:val="22"/>
              </w:rPr>
              <w:t>13</w:t>
            </w:r>
          </w:p>
        </w:tc>
        <w:tc>
          <w:tcPr>
            <w:tcW w:w="7002" w:type="dxa"/>
            <w:tcBorders>
              <w:bottom w:val="single" w:sz="4" w:space="0" w:color="auto"/>
            </w:tcBorders>
          </w:tcPr>
          <w:p w14:paraId="428A7815" w14:textId="77777777" w:rsidR="0080470E" w:rsidRPr="00827A66" w:rsidRDefault="0080470E" w:rsidP="004206D7">
            <w:pPr>
              <w:contextualSpacing/>
              <w:rPr>
                <w:rFonts w:asciiTheme="minorHAnsi" w:hAnsiTheme="minorHAnsi"/>
                <w:b/>
                <w:i/>
                <w:sz w:val="22"/>
                <w:szCs w:val="22"/>
              </w:rPr>
            </w:pPr>
            <w:r w:rsidRPr="00827A66">
              <w:rPr>
                <w:rFonts w:asciiTheme="minorHAnsi" w:hAnsiTheme="minorHAnsi"/>
                <w:b/>
                <w:i/>
                <w:sz w:val="22"/>
                <w:szCs w:val="22"/>
              </w:rPr>
              <w:t>Organizational Mechanisms: Social Networks</w:t>
            </w:r>
          </w:p>
          <w:p w14:paraId="552D8EA0" w14:textId="77777777" w:rsidR="0080470E" w:rsidRPr="007272B3" w:rsidRDefault="0080470E" w:rsidP="004206D7">
            <w:pPr>
              <w:ind w:left="522" w:hanging="522"/>
              <w:contextualSpacing/>
              <w:rPr>
                <w:rFonts w:asciiTheme="minorHAnsi" w:hAnsiTheme="minorHAnsi"/>
                <w:i/>
                <w:sz w:val="22"/>
                <w:szCs w:val="22"/>
              </w:rPr>
            </w:pPr>
            <w:proofErr w:type="spellStart"/>
            <w:r w:rsidRPr="007272B3">
              <w:rPr>
                <w:rFonts w:asciiTheme="minorHAnsi" w:hAnsiTheme="minorHAnsi"/>
                <w:sz w:val="22"/>
                <w:szCs w:val="22"/>
              </w:rPr>
              <w:t>Casciaro</w:t>
            </w:r>
            <w:proofErr w:type="spellEnd"/>
            <w:r w:rsidRPr="007272B3">
              <w:rPr>
                <w:rFonts w:asciiTheme="minorHAnsi" w:hAnsiTheme="minorHAnsi"/>
                <w:sz w:val="22"/>
                <w:szCs w:val="22"/>
              </w:rPr>
              <w:t xml:space="preserve">, T., &amp; Lobo, M.S. (2005). Competent jerks, lovable fools, and the formation of social networks. </w:t>
            </w:r>
            <w:r w:rsidRPr="007272B3">
              <w:rPr>
                <w:rFonts w:asciiTheme="minorHAnsi" w:hAnsiTheme="minorHAnsi"/>
                <w:i/>
                <w:sz w:val="22"/>
                <w:szCs w:val="22"/>
              </w:rPr>
              <w:t xml:space="preserve">Harvard Business Review, 83, </w:t>
            </w:r>
            <w:r w:rsidRPr="007272B3">
              <w:rPr>
                <w:rFonts w:asciiTheme="minorHAnsi" w:hAnsiTheme="minorHAnsi"/>
                <w:sz w:val="22"/>
                <w:szCs w:val="22"/>
              </w:rPr>
              <w:t>92-99.</w:t>
            </w:r>
          </w:p>
        </w:tc>
        <w:tc>
          <w:tcPr>
            <w:tcW w:w="1386" w:type="dxa"/>
            <w:tcBorders>
              <w:bottom w:val="single" w:sz="4" w:space="0" w:color="auto"/>
            </w:tcBorders>
          </w:tcPr>
          <w:p w14:paraId="4FC57787" w14:textId="77777777" w:rsidR="0080470E" w:rsidRPr="007272B3" w:rsidRDefault="0080470E" w:rsidP="00C05ED7">
            <w:pPr>
              <w:contextualSpacing/>
              <w:rPr>
                <w:rFonts w:asciiTheme="minorHAnsi" w:hAnsiTheme="minorHAnsi"/>
                <w:sz w:val="22"/>
                <w:szCs w:val="22"/>
              </w:rPr>
            </w:pPr>
          </w:p>
        </w:tc>
      </w:tr>
      <w:tr w:rsidR="0080470E" w:rsidRPr="007272B3" w14:paraId="6D6A5ABF" w14:textId="77777777" w:rsidTr="003B497A">
        <w:tc>
          <w:tcPr>
            <w:tcW w:w="656" w:type="dxa"/>
          </w:tcPr>
          <w:p w14:paraId="1121F905" w14:textId="77777777" w:rsidR="0080470E" w:rsidRPr="007272B3" w:rsidRDefault="0080470E" w:rsidP="006C2E74">
            <w:pPr>
              <w:contextualSpacing/>
              <w:rPr>
                <w:rFonts w:asciiTheme="minorHAnsi" w:hAnsiTheme="minorHAnsi"/>
                <w:sz w:val="22"/>
                <w:szCs w:val="22"/>
              </w:rPr>
            </w:pPr>
          </w:p>
        </w:tc>
        <w:tc>
          <w:tcPr>
            <w:tcW w:w="532" w:type="dxa"/>
          </w:tcPr>
          <w:p w14:paraId="5F5AFA20" w14:textId="4B26A1A8" w:rsidR="0080470E" w:rsidRPr="007272B3" w:rsidRDefault="00DA1AF1" w:rsidP="006C2E74">
            <w:pPr>
              <w:contextualSpacing/>
              <w:rPr>
                <w:rFonts w:asciiTheme="minorHAnsi" w:hAnsiTheme="minorHAnsi"/>
                <w:sz w:val="22"/>
                <w:szCs w:val="22"/>
              </w:rPr>
            </w:pPr>
            <w:r>
              <w:rPr>
                <w:rFonts w:asciiTheme="minorHAnsi" w:hAnsiTheme="minorHAnsi"/>
                <w:sz w:val="22"/>
                <w:szCs w:val="22"/>
              </w:rPr>
              <w:t>16</w:t>
            </w:r>
          </w:p>
        </w:tc>
        <w:tc>
          <w:tcPr>
            <w:tcW w:w="7002" w:type="dxa"/>
            <w:tcBorders>
              <w:bottom w:val="single" w:sz="4" w:space="0" w:color="auto"/>
            </w:tcBorders>
          </w:tcPr>
          <w:p w14:paraId="403A7824" w14:textId="77777777" w:rsidR="0080470E" w:rsidRPr="00827A66" w:rsidRDefault="0080470E" w:rsidP="004206D7">
            <w:pPr>
              <w:contextualSpacing/>
              <w:rPr>
                <w:rFonts w:asciiTheme="minorHAnsi" w:hAnsiTheme="minorHAnsi"/>
                <w:b/>
                <w:i/>
                <w:sz w:val="22"/>
                <w:szCs w:val="22"/>
              </w:rPr>
            </w:pPr>
            <w:r w:rsidRPr="00827A66">
              <w:rPr>
                <w:rFonts w:asciiTheme="minorHAnsi" w:hAnsiTheme="minorHAnsi"/>
                <w:b/>
                <w:i/>
                <w:sz w:val="22"/>
                <w:szCs w:val="22"/>
              </w:rPr>
              <w:t>Organizational Mechanisms: Culture</w:t>
            </w:r>
          </w:p>
          <w:p w14:paraId="1E1FC0BE" w14:textId="77777777" w:rsidR="0080470E" w:rsidRPr="007272B3" w:rsidRDefault="0080470E" w:rsidP="004206D7">
            <w:pPr>
              <w:ind w:left="522" w:hanging="522"/>
              <w:contextualSpacing/>
              <w:rPr>
                <w:rFonts w:asciiTheme="minorHAnsi" w:hAnsiTheme="minorHAnsi"/>
                <w:sz w:val="22"/>
                <w:szCs w:val="22"/>
              </w:rPr>
            </w:pPr>
            <w:r w:rsidRPr="007272B3">
              <w:rPr>
                <w:rFonts w:asciiTheme="minorHAnsi" w:hAnsiTheme="minorHAnsi"/>
                <w:sz w:val="22"/>
                <w:szCs w:val="22"/>
              </w:rPr>
              <w:t xml:space="preserve">Van </w:t>
            </w:r>
            <w:proofErr w:type="spellStart"/>
            <w:r w:rsidRPr="007272B3">
              <w:rPr>
                <w:rFonts w:asciiTheme="minorHAnsi" w:hAnsiTheme="minorHAnsi"/>
                <w:sz w:val="22"/>
                <w:szCs w:val="22"/>
              </w:rPr>
              <w:t>Maanen</w:t>
            </w:r>
            <w:proofErr w:type="spellEnd"/>
            <w:r w:rsidRPr="007272B3">
              <w:rPr>
                <w:rFonts w:asciiTheme="minorHAnsi" w:hAnsiTheme="minorHAnsi"/>
                <w:sz w:val="22"/>
                <w:szCs w:val="22"/>
              </w:rPr>
              <w:t xml:space="preserve">, J. (1991). The smile factory: Work at Disneyland. In P.J. Frost, L.F. Moore, M.R. Louis, C.C. Lundberg, &amp; J. Martin (Eds.), </w:t>
            </w:r>
            <w:r w:rsidRPr="007272B3">
              <w:rPr>
                <w:rFonts w:asciiTheme="minorHAnsi" w:hAnsiTheme="minorHAnsi"/>
                <w:i/>
                <w:sz w:val="22"/>
                <w:szCs w:val="22"/>
              </w:rPr>
              <w:t xml:space="preserve">Reframing organizational culture </w:t>
            </w:r>
            <w:r w:rsidRPr="007272B3">
              <w:rPr>
                <w:rFonts w:asciiTheme="minorHAnsi" w:hAnsiTheme="minorHAnsi"/>
                <w:sz w:val="22"/>
                <w:szCs w:val="22"/>
              </w:rPr>
              <w:t>(pp. 58-76). Newbury Park, CA: Sage</w:t>
            </w:r>
          </w:p>
        </w:tc>
        <w:tc>
          <w:tcPr>
            <w:tcW w:w="1386" w:type="dxa"/>
            <w:tcBorders>
              <w:bottom w:val="single" w:sz="4" w:space="0" w:color="auto"/>
            </w:tcBorders>
          </w:tcPr>
          <w:p w14:paraId="4331ED53" w14:textId="77777777" w:rsidR="0080470E" w:rsidRPr="007272B3" w:rsidRDefault="0080470E" w:rsidP="00C05ED7">
            <w:pPr>
              <w:contextualSpacing/>
              <w:rPr>
                <w:rFonts w:asciiTheme="minorHAnsi" w:hAnsiTheme="minorHAnsi"/>
                <w:sz w:val="22"/>
                <w:szCs w:val="22"/>
              </w:rPr>
            </w:pPr>
          </w:p>
        </w:tc>
      </w:tr>
      <w:tr w:rsidR="003B497A" w:rsidRPr="007272B3" w14:paraId="6932DEB9" w14:textId="77777777" w:rsidTr="003B497A">
        <w:tc>
          <w:tcPr>
            <w:tcW w:w="656" w:type="dxa"/>
          </w:tcPr>
          <w:p w14:paraId="76A259EE" w14:textId="77777777" w:rsidR="003B497A" w:rsidRPr="007272B3" w:rsidRDefault="003B497A" w:rsidP="006C2E74">
            <w:pPr>
              <w:contextualSpacing/>
              <w:rPr>
                <w:rFonts w:asciiTheme="minorHAnsi" w:hAnsiTheme="minorHAnsi"/>
                <w:sz w:val="22"/>
                <w:szCs w:val="22"/>
              </w:rPr>
            </w:pPr>
          </w:p>
        </w:tc>
        <w:tc>
          <w:tcPr>
            <w:tcW w:w="532" w:type="dxa"/>
          </w:tcPr>
          <w:p w14:paraId="4D60F7DF" w14:textId="311EE98E" w:rsidR="003B497A" w:rsidRDefault="003B497A" w:rsidP="006C2E74">
            <w:pPr>
              <w:contextualSpacing/>
              <w:rPr>
                <w:rFonts w:asciiTheme="minorHAnsi" w:hAnsiTheme="minorHAnsi"/>
                <w:sz w:val="22"/>
                <w:szCs w:val="22"/>
              </w:rPr>
            </w:pPr>
            <w:r>
              <w:rPr>
                <w:rFonts w:asciiTheme="minorHAnsi" w:hAnsiTheme="minorHAnsi"/>
                <w:sz w:val="22"/>
                <w:szCs w:val="22"/>
              </w:rPr>
              <w:t>20</w:t>
            </w:r>
          </w:p>
        </w:tc>
        <w:tc>
          <w:tcPr>
            <w:tcW w:w="7002" w:type="dxa"/>
            <w:tcBorders>
              <w:bottom w:val="single" w:sz="4" w:space="0" w:color="auto"/>
            </w:tcBorders>
          </w:tcPr>
          <w:p w14:paraId="1020D55E" w14:textId="77777777" w:rsidR="003B497A" w:rsidRDefault="003B497A" w:rsidP="003B497A">
            <w:pPr>
              <w:contextualSpacing/>
              <w:rPr>
                <w:rFonts w:asciiTheme="minorHAnsi" w:hAnsiTheme="minorHAnsi"/>
                <w:b/>
                <w:i/>
                <w:sz w:val="22"/>
                <w:szCs w:val="22"/>
              </w:rPr>
            </w:pPr>
            <w:r>
              <w:rPr>
                <w:rFonts w:asciiTheme="minorHAnsi" w:hAnsiTheme="minorHAnsi"/>
                <w:b/>
                <w:i/>
                <w:sz w:val="22"/>
                <w:szCs w:val="22"/>
              </w:rPr>
              <w:t>Organizational Mechanisms: Work-Family Balance</w:t>
            </w:r>
          </w:p>
          <w:p w14:paraId="1D15F9BF" w14:textId="30F2B34D" w:rsidR="003B497A" w:rsidRPr="00DA6B5F" w:rsidRDefault="00DA6B5F" w:rsidP="00DA6B5F">
            <w:pPr>
              <w:ind w:left="594" w:hanging="594"/>
              <w:contextualSpacing/>
              <w:rPr>
                <w:rFonts w:asciiTheme="minorHAnsi" w:hAnsiTheme="minorHAnsi"/>
                <w:sz w:val="22"/>
                <w:szCs w:val="22"/>
              </w:rPr>
            </w:pPr>
            <w:r>
              <w:rPr>
                <w:rFonts w:asciiTheme="minorHAnsi" w:hAnsiTheme="minorHAnsi"/>
                <w:sz w:val="22"/>
                <w:szCs w:val="22"/>
              </w:rPr>
              <w:t xml:space="preserve">Major, D.A., &amp; </w:t>
            </w:r>
            <w:proofErr w:type="spellStart"/>
            <w:r>
              <w:rPr>
                <w:rFonts w:asciiTheme="minorHAnsi" w:hAnsiTheme="minorHAnsi"/>
                <w:sz w:val="22"/>
                <w:szCs w:val="22"/>
              </w:rPr>
              <w:t>Lauzun</w:t>
            </w:r>
            <w:proofErr w:type="spellEnd"/>
            <w:r>
              <w:rPr>
                <w:rFonts w:asciiTheme="minorHAnsi" w:hAnsiTheme="minorHAnsi"/>
                <w:sz w:val="22"/>
                <w:szCs w:val="22"/>
              </w:rPr>
              <w:t xml:space="preserve">, H.M. (2010). Equipping managers to assist employees in addressing work-family conflict: Applying the research literature toward innovative practice. </w:t>
            </w:r>
            <w:r>
              <w:rPr>
                <w:rFonts w:asciiTheme="minorHAnsi" w:hAnsiTheme="minorHAnsi"/>
                <w:i/>
                <w:sz w:val="22"/>
                <w:szCs w:val="22"/>
              </w:rPr>
              <w:t xml:space="preserve">The Psychologist-Manager Journal, 13, </w:t>
            </w:r>
            <w:r>
              <w:rPr>
                <w:rFonts w:asciiTheme="minorHAnsi" w:hAnsiTheme="minorHAnsi"/>
                <w:sz w:val="22"/>
                <w:szCs w:val="22"/>
              </w:rPr>
              <w:t xml:space="preserve">69-85. </w:t>
            </w:r>
          </w:p>
          <w:p w14:paraId="1C11FBF5" w14:textId="04FBD91F" w:rsidR="0045069F" w:rsidRPr="003B497A" w:rsidRDefault="0045069F" w:rsidP="003B497A">
            <w:pPr>
              <w:contextualSpacing/>
              <w:rPr>
                <w:rFonts w:asciiTheme="minorHAnsi" w:hAnsiTheme="minorHAnsi"/>
                <w:sz w:val="22"/>
                <w:szCs w:val="22"/>
              </w:rPr>
            </w:pPr>
            <w:r w:rsidRPr="0045069F">
              <w:rPr>
                <w:rFonts w:asciiTheme="minorHAnsi" w:hAnsiTheme="minorHAnsi"/>
                <w:b/>
                <w:sz w:val="22"/>
                <w:szCs w:val="22"/>
                <w:u w:val="single"/>
              </w:rPr>
              <w:t>Case</w:t>
            </w:r>
            <w:r>
              <w:rPr>
                <w:rFonts w:asciiTheme="minorHAnsi" w:hAnsiTheme="minorHAnsi"/>
                <w:sz w:val="22"/>
                <w:szCs w:val="22"/>
              </w:rPr>
              <w:t>: Off-ramp – or Dead End?</w:t>
            </w:r>
          </w:p>
        </w:tc>
        <w:tc>
          <w:tcPr>
            <w:tcW w:w="1386" w:type="dxa"/>
            <w:tcBorders>
              <w:bottom w:val="single" w:sz="4" w:space="0" w:color="auto"/>
            </w:tcBorders>
          </w:tcPr>
          <w:p w14:paraId="78FBA697" w14:textId="77777777" w:rsidR="003B497A" w:rsidRPr="007272B3" w:rsidRDefault="003B497A" w:rsidP="00C05ED7">
            <w:pPr>
              <w:contextualSpacing/>
              <w:rPr>
                <w:rFonts w:asciiTheme="minorHAnsi" w:hAnsiTheme="minorHAnsi"/>
                <w:sz w:val="22"/>
                <w:szCs w:val="22"/>
              </w:rPr>
            </w:pPr>
          </w:p>
        </w:tc>
      </w:tr>
      <w:tr w:rsidR="003B497A" w:rsidRPr="007272B3" w14:paraId="00478B0E" w14:textId="77777777" w:rsidTr="003B497A">
        <w:tc>
          <w:tcPr>
            <w:tcW w:w="656" w:type="dxa"/>
          </w:tcPr>
          <w:p w14:paraId="1BCBAE8D" w14:textId="56A63FD4" w:rsidR="003B497A" w:rsidRPr="007272B3" w:rsidRDefault="003B497A" w:rsidP="006C2E74">
            <w:pPr>
              <w:contextualSpacing/>
              <w:rPr>
                <w:rFonts w:asciiTheme="minorHAnsi" w:hAnsiTheme="minorHAnsi"/>
                <w:sz w:val="22"/>
                <w:szCs w:val="22"/>
              </w:rPr>
            </w:pPr>
          </w:p>
        </w:tc>
        <w:tc>
          <w:tcPr>
            <w:tcW w:w="532" w:type="dxa"/>
          </w:tcPr>
          <w:p w14:paraId="6FF40587" w14:textId="76ABFD28" w:rsidR="003B497A" w:rsidRDefault="003B497A" w:rsidP="006C2E74">
            <w:pPr>
              <w:contextualSpacing/>
              <w:rPr>
                <w:rFonts w:asciiTheme="minorHAnsi" w:hAnsiTheme="minorHAnsi"/>
                <w:sz w:val="22"/>
                <w:szCs w:val="22"/>
              </w:rPr>
            </w:pPr>
            <w:r>
              <w:rPr>
                <w:rFonts w:asciiTheme="minorHAnsi" w:hAnsiTheme="minorHAnsi"/>
                <w:sz w:val="22"/>
                <w:szCs w:val="22"/>
              </w:rPr>
              <w:t>23</w:t>
            </w:r>
          </w:p>
        </w:tc>
        <w:tc>
          <w:tcPr>
            <w:tcW w:w="7002" w:type="dxa"/>
            <w:tcBorders>
              <w:bottom w:val="single" w:sz="4" w:space="0" w:color="auto"/>
            </w:tcBorders>
            <w:vAlign w:val="center"/>
          </w:tcPr>
          <w:p w14:paraId="7F84EF9E" w14:textId="72B7B0D6" w:rsidR="003B497A" w:rsidRDefault="003B497A" w:rsidP="003B497A">
            <w:pPr>
              <w:contextualSpacing/>
              <w:jc w:val="center"/>
              <w:rPr>
                <w:rFonts w:asciiTheme="minorHAnsi" w:hAnsiTheme="minorHAnsi"/>
                <w:b/>
                <w:i/>
                <w:sz w:val="22"/>
                <w:szCs w:val="22"/>
              </w:rPr>
            </w:pPr>
            <w:r>
              <w:rPr>
                <w:rFonts w:asciiTheme="minorHAnsi" w:hAnsiTheme="minorHAnsi"/>
                <w:b/>
                <w:i/>
                <w:sz w:val="22"/>
                <w:szCs w:val="22"/>
              </w:rPr>
              <w:t>Finalize Project – No Class Meeting</w:t>
            </w:r>
          </w:p>
        </w:tc>
        <w:tc>
          <w:tcPr>
            <w:tcW w:w="1386" w:type="dxa"/>
            <w:tcBorders>
              <w:bottom w:val="single" w:sz="4" w:space="0" w:color="auto"/>
            </w:tcBorders>
          </w:tcPr>
          <w:p w14:paraId="29E9900A" w14:textId="53AE4D22" w:rsidR="003B497A" w:rsidRPr="007272B3" w:rsidRDefault="003B497A" w:rsidP="00C05ED7">
            <w:pPr>
              <w:contextualSpacing/>
              <w:rPr>
                <w:rFonts w:asciiTheme="minorHAnsi" w:hAnsiTheme="minorHAnsi"/>
                <w:sz w:val="22"/>
                <w:szCs w:val="22"/>
              </w:rPr>
            </w:pPr>
            <w:r>
              <w:rPr>
                <w:rFonts w:asciiTheme="minorHAnsi" w:hAnsiTheme="minorHAnsi"/>
                <w:sz w:val="22"/>
                <w:szCs w:val="22"/>
              </w:rPr>
              <w:t>Project slides &amp; paper due</w:t>
            </w:r>
          </w:p>
        </w:tc>
      </w:tr>
      <w:tr w:rsidR="003B497A" w:rsidRPr="007272B3" w14:paraId="747A9D83" w14:textId="77777777" w:rsidTr="003B497A">
        <w:tc>
          <w:tcPr>
            <w:tcW w:w="656" w:type="dxa"/>
          </w:tcPr>
          <w:p w14:paraId="0104D34D" w14:textId="77777777" w:rsidR="003B497A" w:rsidRPr="007272B3" w:rsidRDefault="003B497A" w:rsidP="006C2E74">
            <w:pPr>
              <w:contextualSpacing/>
              <w:rPr>
                <w:rFonts w:asciiTheme="minorHAnsi" w:hAnsiTheme="minorHAnsi"/>
                <w:sz w:val="22"/>
                <w:szCs w:val="22"/>
              </w:rPr>
            </w:pPr>
          </w:p>
        </w:tc>
        <w:tc>
          <w:tcPr>
            <w:tcW w:w="532" w:type="dxa"/>
          </w:tcPr>
          <w:p w14:paraId="312AE14D" w14:textId="1EF9AE3E" w:rsidR="003B497A" w:rsidRDefault="003B497A" w:rsidP="006C2E74">
            <w:pPr>
              <w:contextualSpacing/>
              <w:rPr>
                <w:rFonts w:asciiTheme="minorHAnsi" w:hAnsiTheme="minorHAnsi"/>
                <w:sz w:val="22"/>
                <w:szCs w:val="22"/>
              </w:rPr>
            </w:pPr>
            <w:r>
              <w:rPr>
                <w:rFonts w:asciiTheme="minorHAnsi" w:hAnsiTheme="minorHAnsi"/>
                <w:sz w:val="22"/>
                <w:szCs w:val="22"/>
              </w:rPr>
              <w:t>27</w:t>
            </w:r>
          </w:p>
        </w:tc>
        <w:tc>
          <w:tcPr>
            <w:tcW w:w="7002" w:type="dxa"/>
            <w:tcBorders>
              <w:bottom w:val="single" w:sz="4" w:space="0" w:color="auto"/>
            </w:tcBorders>
            <w:vAlign w:val="center"/>
          </w:tcPr>
          <w:p w14:paraId="7DDF6F4B" w14:textId="77777777" w:rsidR="003B497A" w:rsidRPr="00827A66" w:rsidRDefault="003B497A" w:rsidP="003B497A">
            <w:pPr>
              <w:contextualSpacing/>
              <w:rPr>
                <w:rFonts w:asciiTheme="minorHAnsi" w:hAnsiTheme="minorHAnsi"/>
                <w:b/>
                <w:i/>
                <w:sz w:val="22"/>
                <w:szCs w:val="22"/>
              </w:rPr>
            </w:pPr>
            <w:r>
              <w:rPr>
                <w:rFonts w:asciiTheme="minorHAnsi" w:hAnsiTheme="minorHAnsi"/>
                <w:b/>
                <w:i/>
                <w:sz w:val="22"/>
                <w:szCs w:val="22"/>
              </w:rPr>
              <w:t>Organizational Mechanisms</w:t>
            </w:r>
            <w:r w:rsidRPr="00827A66">
              <w:rPr>
                <w:rFonts w:asciiTheme="minorHAnsi" w:hAnsiTheme="minorHAnsi"/>
                <w:b/>
                <w:i/>
                <w:sz w:val="22"/>
                <w:szCs w:val="22"/>
              </w:rPr>
              <w:t>: Organizational Change</w:t>
            </w:r>
            <w:r>
              <w:rPr>
                <w:rFonts w:asciiTheme="minorHAnsi" w:hAnsiTheme="minorHAnsi"/>
                <w:b/>
                <w:i/>
                <w:sz w:val="22"/>
                <w:szCs w:val="22"/>
              </w:rPr>
              <w:t xml:space="preserve"> &amp; Development</w:t>
            </w:r>
          </w:p>
          <w:p w14:paraId="7FBD9670" w14:textId="77777777" w:rsidR="003B497A" w:rsidRPr="007272B3" w:rsidRDefault="003B497A" w:rsidP="003B497A">
            <w:pPr>
              <w:ind w:left="522" w:hanging="522"/>
              <w:contextualSpacing/>
              <w:rPr>
                <w:rFonts w:asciiTheme="minorHAnsi" w:hAnsiTheme="minorHAnsi"/>
                <w:sz w:val="22"/>
                <w:szCs w:val="22"/>
              </w:rPr>
            </w:pPr>
            <w:proofErr w:type="spellStart"/>
            <w:r w:rsidRPr="007272B3">
              <w:rPr>
                <w:rFonts w:asciiTheme="minorHAnsi" w:hAnsiTheme="minorHAnsi"/>
                <w:sz w:val="22"/>
                <w:szCs w:val="22"/>
              </w:rPr>
              <w:t>Kotter</w:t>
            </w:r>
            <w:proofErr w:type="spellEnd"/>
            <w:r w:rsidRPr="007272B3">
              <w:rPr>
                <w:rFonts w:asciiTheme="minorHAnsi" w:hAnsiTheme="minorHAnsi"/>
                <w:sz w:val="22"/>
                <w:szCs w:val="22"/>
              </w:rPr>
              <w:t xml:space="preserve">, J.P. (2007). Leading change: Why transformation efforts fail. </w:t>
            </w:r>
            <w:r w:rsidRPr="007272B3">
              <w:rPr>
                <w:rFonts w:asciiTheme="minorHAnsi" w:hAnsiTheme="minorHAnsi"/>
                <w:i/>
                <w:sz w:val="22"/>
                <w:szCs w:val="22"/>
              </w:rPr>
              <w:t xml:space="preserve">Harvard Business Review, 85 </w:t>
            </w:r>
            <w:r w:rsidRPr="007272B3">
              <w:rPr>
                <w:rFonts w:asciiTheme="minorHAnsi" w:hAnsiTheme="minorHAnsi"/>
                <w:sz w:val="22"/>
                <w:szCs w:val="22"/>
              </w:rPr>
              <w:t>(1), 96-103.</w:t>
            </w:r>
          </w:p>
          <w:p w14:paraId="551226E2" w14:textId="2741532E" w:rsidR="003B497A" w:rsidRPr="003B497A" w:rsidRDefault="003B497A" w:rsidP="003B497A">
            <w:pPr>
              <w:contextualSpacing/>
              <w:rPr>
                <w:rFonts w:asciiTheme="minorHAnsi" w:hAnsiTheme="minorHAnsi"/>
                <w:sz w:val="22"/>
                <w:szCs w:val="22"/>
              </w:rPr>
            </w:pPr>
            <w:r w:rsidRPr="00C612C3">
              <w:rPr>
                <w:rFonts w:asciiTheme="minorHAnsi" w:hAnsiTheme="minorHAnsi"/>
                <w:b/>
                <w:sz w:val="22"/>
                <w:szCs w:val="22"/>
                <w:u w:val="single"/>
              </w:rPr>
              <w:t>Case</w:t>
            </w:r>
            <w:r w:rsidRPr="007272B3">
              <w:rPr>
                <w:rFonts w:asciiTheme="minorHAnsi" w:hAnsiTheme="minorHAnsi"/>
                <w:sz w:val="22"/>
                <w:szCs w:val="22"/>
              </w:rPr>
              <w:t>: Daimler-Chrysler</w:t>
            </w:r>
          </w:p>
        </w:tc>
        <w:tc>
          <w:tcPr>
            <w:tcW w:w="1386" w:type="dxa"/>
            <w:tcBorders>
              <w:bottom w:val="single" w:sz="4" w:space="0" w:color="auto"/>
            </w:tcBorders>
          </w:tcPr>
          <w:p w14:paraId="346A7E43" w14:textId="77777777" w:rsidR="003B497A" w:rsidRDefault="003B497A" w:rsidP="00C05ED7">
            <w:pPr>
              <w:contextualSpacing/>
              <w:rPr>
                <w:rFonts w:asciiTheme="minorHAnsi" w:hAnsiTheme="minorHAnsi"/>
                <w:sz w:val="22"/>
                <w:szCs w:val="22"/>
              </w:rPr>
            </w:pPr>
          </w:p>
        </w:tc>
      </w:tr>
      <w:tr w:rsidR="0080470E" w:rsidRPr="007272B3" w14:paraId="7252CBDC" w14:textId="77777777" w:rsidTr="00DA1AF1">
        <w:tc>
          <w:tcPr>
            <w:tcW w:w="656" w:type="dxa"/>
          </w:tcPr>
          <w:p w14:paraId="2C0CE915" w14:textId="49A517C6" w:rsidR="0080470E" w:rsidRPr="007272B3" w:rsidRDefault="0080470E" w:rsidP="006C2E74">
            <w:pPr>
              <w:contextualSpacing/>
              <w:rPr>
                <w:rFonts w:asciiTheme="minorHAnsi" w:hAnsiTheme="minorHAnsi"/>
                <w:sz w:val="22"/>
                <w:szCs w:val="22"/>
              </w:rPr>
            </w:pPr>
          </w:p>
        </w:tc>
        <w:tc>
          <w:tcPr>
            <w:tcW w:w="532" w:type="dxa"/>
          </w:tcPr>
          <w:p w14:paraId="0656A239" w14:textId="581FEBC0" w:rsidR="0080470E" w:rsidRDefault="00A6045D" w:rsidP="0008503C">
            <w:pPr>
              <w:contextualSpacing/>
              <w:rPr>
                <w:rFonts w:asciiTheme="minorHAnsi" w:hAnsiTheme="minorHAnsi"/>
                <w:sz w:val="22"/>
                <w:szCs w:val="22"/>
              </w:rPr>
            </w:pPr>
            <w:r>
              <w:rPr>
                <w:rFonts w:asciiTheme="minorHAnsi" w:hAnsiTheme="minorHAnsi"/>
                <w:sz w:val="22"/>
                <w:szCs w:val="22"/>
              </w:rPr>
              <w:t>30</w:t>
            </w:r>
          </w:p>
          <w:p w14:paraId="449A2525" w14:textId="77777777" w:rsidR="0080470E" w:rsidRDefault="0080470E" w:rsidP="0008503C">
            <w:pPr>
              <w:contextualSpacing/>
              <w:rPr>
                <w:rFonts w:asciiTheme="minorHAnsi" w:hAnsiTheme="minorHAnsi"/>
                <w:sz w:val="22"/>
                <w:szCs w:val="22"/>
              </w:rPr>
            </w:pPr>
          </w:p>
        </w:tc>
        <w:tc>
          <w:tcPr>
            <w:tcW w:w="8388" w:type="dxa"/>
            <w:gridSpan w:val="2"/>
            <w:tcBorders>
              <w:bottom w:val="single" w:sz="4" w:space="0" w:color="auto"/>
            </w:tcBorders>
            <w:shd w:val="clear" w:color="auto" w:fill="FFFFFF" w:themeFill="background1"/>
            <w:vAlign w:val="center"/>
          </w:tcPr>
          <w:p w14:paraId="6B9E398B" w14:textId="35E09961" w:rsidR="0080470E" w:rsidRDefault="003B497A" w:rsidP="0085740B">
            <w:pPr>
              <w:contextualSpacing/>
              <w:jc w:val="center"/>
              <w:rPr>
                <w:rFonts w:asciiTheme="minorHAnsi" w:hAnsiTheme="minorHAnsi"/>
                <w:b/>
                <w:sz w:val="22"/>
                <w:szCs w:val="22"/>
              </w:rPr>
            </w:pPr>
            <w:r>
              <w:rPr>
                <w:rFonts w:asciiTheme="minorHAnsi" w:hAnsiTheme="minorHAnsi"/>
                <w:b/>
                <w:i/>
                <w:sz w:val="22"/>
                <w:szCs w:val="22"/>
              </w:rPr>
              <w:t>Open Day in Schedule for Weather</w:t>
            </w:r>
            <w:r w:rsidR="001B5F15">
              <w:rPr>
                <w:rFonts w:asciiTheme="minorHAnsi" w:hAnsiTheme="minorHAnsi"/>
                <w:b/>
                <w:i/>
                <w:sz w:val="22"/>
                <w:szCs w:val="22"/>
              </w:rPr>
              <w:t xml:space="preserve"> or Other Calamities -</w:t>
            </w:r>
          </w:p>
          <w:p w14:paraId="688FDE5F" w14:textId="6406A97E" w:rsidR="003B497A" w:rsidRPr="003B497A" w:rsidRDefault="003B497A" w:rsidP="0085740B">
            <w:pPr>
              <w:contextualSpacing/>
              <w:jc w:val="center"/>
              <w:rPr>
                <w:rFonts w:asciiTheme="minorHAnsi" w:hAnsiTheme="minorHAnsi"/>
                <w:b/>
                <w:i/>
                <w:sz w:val="22"/>
                <w:szCs w:val="22"/>
              </w:rPr>
            </w:pPr>
            <w:r>
              <w:rPr>
                <w:rFonts w:asciiTheme="minorHAnsi" w:hAnsiTheme="minorHAnsi"/>
                <w:b/>
                <w:i/>
                <w:sz w:val="22"/>
                <w:szCs w:val="22"/>
              </w:rPr>
              <w:t>if unused, becomes free day for presentation practice</w:t>
            </w:r>
          </w:p>
        </w:tc>
      </w:tr>
      <w:tr w:rsidR="00A6045D" w:rsidRPr="007272B3" w14:paraId="289F43A4" w14:textId="77777777" w:rsidTr="00DA1AF1">
        <w:tc>
          <w:tcPr>
            <w:tcW w:w="656" w:type="dxa"/>
          </w:tcPr>
          <w:p w14:paraId="298C6553" w14:textId="30126C1A" w:rsidR="00A6045D" w:rsidRDefault="00A6045D" w:rsidP="006C2E74">
            <w:pPr>
              <w:contextualSpacing/>
              <w:rPr>
                <w:rFonts w:asciiTheme="minorHAnsi" w:hAnsiTheme="minorHAnsi"/>
                <w:sz w:val="22"/>
                <w:szCs w:val="22"/>
              </w:rPr>
            </w:pPr>
            <w:r>
              <w:rPr>
                <w:rFonts w:asciiTheme="minorHAnsi" w:hAnsiTheme="minorHAnsi"/>
                <w:sz w:val="22"/>
                <w:szCs w:val="22"/>
              </w:rPr>
              <w:t>May</w:t>
            </w:r>
          </w:p>
          <w:p w14:paraId="0DC2C9CA" w14:textId="00F2A7A6" w:rsidR="00A6045D" w:rsidRPr="007272B3" w:rsidRDefault="00A6045D" w:rsidP="006C2E74">
            <w:pPr>
              <w:contextualSpacing/>
              <w:rPr>
                <w:rFonts w:asciiTheme="minorHAnsi" w:hAnsiTheme="minorHAnsi"/>
                <w:sz w:val="22"/>
                <w:szCs w:val="22"/>
              </w:rPr>
            </w:pPr>
          </w:p>
        </w:tc>
        <w:tc>
          <w:tcPr>
            <w:tcW w:w="532" w:type="dxa"/>
          </w:tcPr>
          <w:p w14:paraId="04C3FA6A" w14:textId="78164033" w:rsidR="00A6045D" w:rsidRDefault="00A6045D" w:rsidP="0008503C">
            <w:pPr>
              <w:contextualSpacing/>
              <w:rPr>
                <w:rFonts w:asciiTheme="minorHAnsi" w:hAnsiTheme="minorHAnsi"/>
                <w:sz w:val="22"/>
                <w:szCs w:val="22"/>
              </w:rPr>
            </w:pPr>
            <w:r>
              <w:rPr>
                <w:rFonts w:asciiTheme="minorHAnsi" w:hAnsiTheme="minorHAnsi"/>
                <w:sz w:val="22"/>
                <w:szCs w:val="22"/>
              </w:rPr>
              <w:t>4</w:t>
            </w:r>
          </w:p>
        </w:tc>
        <w:tc>
          <w:tcPr>
            <w:tcW w:w="8388" w:type="dxa"/>
            <w:gridSpan w:val="2"/>
            <w:tcBorders>
              <w:bottom w:val="single" w:sz="4" w:space="0" w:color="auto"/>
            </w:tcBorders>
            <w:vAlign w:val="center"/>
          </w:tcPr>
          <w:p w14:paraId="6D6A788A" w14:textId="5A166E25" w:rsidR="00A6045D" w:rsidRPr="0085740B" w:rsidRDefault="00A6045D" w:rsidP="00A6045D">
            <w:pPr>
              <w:contextualSpacing/>
              <w:jc w:val="center"/>
              <w:rPr>
                <w:rFonts w:asciiTheme="minorHAnsi" w:hAnsiTheme="minorHAnsi"/>
                <w:b/>
                <w:sz w:val="22"/>
                <w:szCs w:val="22"/>
              </w:rPr>
            </w:pPr>
            <w:r w:rsidRPr="0085740B">
              <w:rPr>
                <w:rFonts w:asciiTheme="minorHAnsi" w:hAnsiTheme="minorHAnsi"/>
                <w:b/>
                <w:sz w:val="22"/>
                <w:szCs w:val="22"/>
              </w:rPr>
              <w:t>Presentation Day 1</w:t>
            </w:r>
          </w:p>
        </w:tc>
      </w:tr>
      <w:tr w:rsidR="0080470E" w:rsidRPr="007272B3" w14:paraId="51B5400D" w14:textId="77777777" w:rsidTr="00DA1AF1">
        <w:tc>
          <w:tcPr>
            <w:tcW w:w="656" w:type="dxa"/>
          </w:tcPr>
          <w:p w14:paraId="6D639F98" w14:textId="77777777" w:rsidR="0080470E" w:rsidRPr="007272B3" w:rsidRDefault="0080470E" w:rsidP="006C2E74">
            <w:pPr>
              <w:contextualSpacing/>
              <w:rPr>
                <w:rFonts w:asciiTheme="minorHAnsi" w:hAnsiTheme="minorHAnsi"/>
                <w:sz w:val="22"/>
                <w:szCs w:val="22"/>
              </w:rPr>
            </w:pPr>
          </w:p>
        </w:tc>
        <w:tc>
          <w:tcPr>
            <w:tcW w:w="532" w:type="dxa"/>
          </w:tcPr>
          <w:p w14:paraId="21EE80FB" w14:textId="7A176770" w:rsidR="0080470E" w:rsidRDefault="00A6045D" w:rsidP="0008503C">
            <w:pPr>
              <w:contextualSpacing/>
              <w:rPr>
                <w:rFonts w:asciiTheme="minorHAnsi" w:hAnsiTheme="minorHAnsi"/>
                <w:sz w:val="22"/>
                <w:szCs w:val="22"/>
              </w:rPr>
            </w:pPr>
            <w:r>
              <w:rPr>
                <w:rFonts w:asciiTheme="minorHAnsi" w:hAnsiTheme="minorHAnsi"/>
                <w:sz w:val="22"/>
                <w:szCs w:val="22"/>
              </w:rPr>
              <w:t>7</w:t>
            </w:r>
          </w:p>
          <w:p w14:paraId="55D6F346" w14:textId="77777777" w:rsidR="0080470E" w:rsidRDefault="0080470E" w:rsidP="0008503C">
            <w:pPr>
              <w:contextualSpacing/>
              <w:rPr>
                <w:rFonts w:asciiTheme="minorHAnsi" w:hAnsiTheme="minorHAnsi"/>
                <w:sz w:val="22"/>
                <w:szCs w:val="22"/>
              </w:rPr>
            </w:pPr>
          </w:p>
        </w:tc>
        <w:tc>
          <w:tcPr>
            <w:tcW w:w="8388" w:type="dxa"/>
            <w:gridSpan w:val="2"/>
            <w:tcBorders>
              <w:bottom w:val="single" w:sz="4" w:space="0" w:color="auto"/>
            </w:tcBorders>
            <w:vAlign w:val="center"/>
          </w:tcPr>
          <w:p w14:paraId="323FB952" w14:textId="77777777" w:rsidR="0080470E" w:rsidRPr="0085740B" w:rsidRDefault="0080470E" w:rsidP="0085740B">
            <w:pPr>
              <w:contextualSpacing/>
              <w:jc w:val="center"/>
              <w:rPr>
                <w:rFonts w:asciiTheme="minorHAnsi" w:hAnsiTheme="minorHAnsi"/>
                <w:b/>
                <w:sz w:val="22"/>
                <w:szCs w:val="22"/>
              </w:rPr>
            </w:pPr>
            <w:r w:rsidRPr="0085740B">
              <w:rPr>
                <w:rFonts w:asciiTheme="minorHAnsi" w:hAnsiTheme="minorHAnsi"/>
                <w:b/>
                <w:sz w:val="22"/>
                <w:szCs w:val="22"/>
              </w:rPr>
              <w:t>Presentation Day 2</w:t>
            </w:r>
          </w:p>
        </w:tc>
      </w:tr>
      <w:tr w:rsidR="0080470E" w:rsidRPr="007272B3" w14:paraId="0ABD84D2" w14:textId="77777777" w:rsidTr="00DA1AF1">
        <w:tc>
          <w:tcPr>
            <w:tcW w:w="656" w:type="dxa"/>
          </w:tcPr>
          <w:p w14:paraId="31671495" w14:textId="77777777" w:rsidR="0080470E" w:rsidRPr="007272B3" w:rsidRDefault="0080470E" w:rsidP="006C2E74">
            <w:pPr>
              <w:contextualSpacing/>
              <w:rPr>
                <w:rFonts w:asciiTheme="minorHAnsi" w:hAnsiTheme="minorHAnsi"/>
                <w:sz w:val="22"/>
                <w:szCs w:val="22"/>
              </w:rPr>
            </w:pPr>
          </w:p>
        </w:tc>
        <w:tc>
          <w:tcPr>
            <w:tcW w:w="532" w:type="dxa"/>
          </w:tcPr>
          <w:p w14:paraId="5A8D5425" w14:textId="77777777" w:rsidR="0080470E" w:rsidRDefault="0080470E" w:rsidP="0008503C">
            <w:pPr>
              <w:contextualSpacing/>
              <w:rPr>
                <w:rFonts w:asciiTheme="minorHAnsi" w:hAnsiTheme="minorHAnsi"/>
                <w:sz w:val="22"/>
                <w:szCs w:val="22"/>
              </w:rPr>
            </w:pPr>
            <w:r w:rsidRPr="007272B3">
              <w:rPr>
                <w:rFonts w:asciiTheme="minorHAnsi" w:hAnsiTheme="minorHAnsi"/>
                <w:sz w:val="22"/>
                <w:szCs w:val="22"/>
              </w:rPr>
              <w:t>??</w:t>
            </w:r>
          </w:p>
          <w:p w14:paraId="7AE1FC3C" w14:textId="77777777" w:rsidR="0080470E" w:rsidRPr="007272B3" w:rsidRDefault="0080470E" w:rsidP="0008503C">
            <w:pPr>
              <w:contextualSpacing/>
              <w:rPr>
                <w:rFonts w:asciiTheme="minorHAnsi" w:hAnsiTheme="minorHAnsi"/>
                <w:sz w:val="22"/>
                <w:szCs w:val="22"/>
              </w:rPr>
            </w:pPr>
          </w:p>
        </w:tc>
        <w:tc>
          <w:tcPr>
            <w:tcW w:w="8388" w:type="dxa"/>
            <w:gridSpan w:val="2"/>
            <w:shd w:val="clear" w:color="auto" w:fill="BFBFBF" w:themeFill="background1" w:themeFillShade="BF"/>
            <w:vAlign w:val="center"/>
          </w:tcPr>
          <w:p w14:paraId="4A96801C" w14:textId="77777777" w:rsidR="0080470E" w:rsidRPr="007272B3" w:rsidRDefault="0080470E" w:rsidP="000D4ECD">
            <w:pPr>
              <w:contextualSpacing/>
              <w:jc w:val="center"/>
              <w:rPr>
                <w:rFonts w:asciiTheme="minorHAnsi" w:hAnsiTheme="minorHAnsi"/>
                <w:b/>
                <w:sz w:val="22"/>
                <w:szCs w:val="22"/>
              </w:rPr>
            </w:pPr>
            <w:r w:rsidRPr="007272B3">
              <w:rPr>
                <w:rFonts w:asciiTheme="minorHAnsi" w:hAnsiTheme="minorHAnsi"/>
                <w:b/>
                <w:sz w:val="22"/>
                <w:szCs w:val="22"/>
              </w:rPr>
              <w:t>Exam 3</w:t>
            </w:r>
            <w:r>
              <w:rPr>
                <w:rFonts w:asciiTheme="minorHAnsi" w:hAnsiTheme="minorHAnsi"/>
                <w:b/>
                <w:sz w:val="22"/>
                <w:szCs w:val="22"/>
              </w:rPr>
              <w:t>, during scheduled final exam period</w:t>
            </w:r>
          </w:p>
        </w:tc>
      </w:tr>
    </w:tbl>
    <w:p w14:paraId="239D2D2E" w14:textId="77777777" w:rsidR="00FD007F" w:rsidRDefault="00FD007F">
      <w:pPr>
        <w:widowControl w:val="0"/>
        <w:overflowPunct w:val="0"/>
        <w:adjustRightInd w:val="0"/>
        <w:jc w:val="center"/>
        <w:rPr>
          <w:rFonts w:asciiTheme="minorHAnsi" w:hAnsiTheme="minorHAnsi" w:cs="Arial"/>
          <w:b/>
          <w:sz w:val="20"/>
        </w:rPr>
      </w:pPr>
    </w:p>
    <w:p w14:paraId="5FDAFCB9" w14:textId="77777777" w:rsidR="00606F5B" w:rsidRPr="00606F5B" w:rsidRDefault="00606F5B" w:rsidP="00606F5B">
      <w:pPr>
        <w:widowControl w:val="0"/>
        <w:overflowPunct w:val="0"/>
        <w:adjustRightInd w:val="0"/>
        <w:rPr>
          <w:rFonts w:asciiTheme="minorHAnsi" w:hAnsiTheme="minorHAnsi" w:cs="Arial"/>
          <w:sz w:val="20"/>
        </w:rPr>
      </w:pPr>
    </w:p>
    <w:sectPr w:rsidR="00606F5B" w:rsidRPr="00606F5B" w:rsidSect="00445507">
      <w:headerReference w:type="default" r:id="rId15"/>
      <w:footerReference w:type="default" r:id="rId16"/>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73744" w14:textId="77777777" w:rsidR="00075F63" w:rsidRDefault="00075F63">
      <w:r>
        <w:separator/>
      </w:r>
    </w:p>
  </w:endnote>
  <w:endnote w:type="continuationSeparator" w:id="0">
    <w:p w14:paraId="7590213C" w14:textId="77777777" w:rsidR="00075F63" w:rsidRDefault="0007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A22A1" w14:textId="6626312C" w:rsidR="00E34C09" w:rsidRDefault="00AA133D" w:rsidP="00AA133D">
    <w:pPr>
      <w:pStyle w:val="Footer"/>
      <w:jc w:val="right"/>
    </w:pPr>
    <w:r>
      <w:rPr>
        <w:noProof/>
      </w:rPr>
      <w:drawing>
        <wp:inline distT="0" distB="0" distL="0" distR="0" wp14:anchorId="7A5086C9" wp14:editId="68EC953C">
          <wp:extent cx="1300569" cy="391143"/>
          <wp:effectExtent l="0" t="0" r="0" b="9525"/>
          <wp:docPr id="1" name="Picture 1" descr="http://studyabroad-germany.eu/cms/upload/images/tcnj-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dyabroad-germany.eu/cms/upload/images/tcnj-logo-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715" cy="42216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A2A55" w14:textId="77777777" w:rsidR="00075F63" w:rsidRDefault="00075F63">
      <w:r>
        <w:separator/>
      </w:r>
    </w:p>
  </w:footnote>
  <w:footnote w:type="continuationSeparator" w:id="0">
    <w:p w14:paraId="7B14DC83" w14:textId="77777777" w:rsidR="00075F63" w:rsidRDefault="0007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E3529" w14:textId="1CE4225D" w:rsidR="00A76528" w:rsidRPr="00445507" w:rsidRDefault="00A76528">
    <w:pPr>
      <w:pStyle w:val="Header"/>
      <w:jc w:val="right"/>
      <w:rPr>
        <w:rFonts w:asciiTheme="minorHAnsi" w:hAnsiTheme="minorHAnsi"/>
      </w:rPr>
    </w:pPr>
    <w:r w:rsidRPr="00445507">
      <w:rPr>
        <w:rFonts w:asciiTheme="minorHAnsi" w:hAnsiTheme="minorHAnsi"/>
      </w:rPr>
      <w:t xml:space="preserve"> PSY267 / </w:t>
    </w:r>
    <w:r w:rsidR="0025233C">
      <w:rPr>
        <w:rFonts w:asciiTheme="minorHAnsi" w:hAnsiTheme="minorHAnsi"/>
      </w:rPr>
      <w:t>Spring 2015</w:t>
    </w:r>
    <w:r w:rsidRPr="00445507">
      <w:rPr>
        <w:rFonts w:asciiTheme="minorHAnsi" w:hAnsiTheme="minorHAnsi"/>
      </w:rPr>
      <w:t xml:space="preserve"> /</w:t>
    </w:r>
    <w:r w:rsidR="00445507">
      <w:rPr>
        <w:rFonts w:asciiTheme="minorHAnsi" w:hAnsiTheme="minorHAnsi"/>
      </w:rPr>
      <w:t xml:space="preserve"> Page</w:t>
    </w:r>
    <w:r w:rsidRPr="00445507">
      <w:rPr>
        <w:rFonts w:asciiTheme="minorHAnsi" w:hAnsiTheme="minorHAnsi"/>
      </w:rPr>
      <w:t xml:space="preserve"> </w:t>
    </w:r>
    <w:r w:rsidR="00016E56" w:rsidRPr="00445507">
      <w:rPr>
        <w:rFonts w:asciiTheme="minorHAnsi" w:hAnsiTheme="minorHAnsi"/>
      </w:rPr>
      <w:fldChar w:fldCharType="begin"/>
    </w:r>
    <w:r w:rsidR="00927E6E" w:rsidRPr="00445507">
      <w:rPr>
        <w:rFonts w:asciiTheme="minorHAnsi" w:hAnsiTheme="minorHAnsi"/>
      </w:rPr>
      <w:instrText xml:space="preserve"> PAGE   \* MERGEFORMAT </w:instrText>
    </w:r>
    <w:r w:rsidR="00016E56" w:rsidRPr="00445507">
      <w:rPr>
        <w:rFonts w:asciiTheme="minorHAnsi" w:hAnsiTheme="minorHAnsi"/>
      </w:rPr>
      <w:fldChar w:fldCharType="separate"/>
    </w:r>
    <w:r w:rsidR="00784770">
      <w:rPr>
        <w:rFonts w:asciiTheme="minorHAnsi" w:hAnsiTheme="minorHAnsi"/>
        <w:noProof/>
      </w:rPr>
      <w:t>7</w:t>
    </w:r>
    <w:r w:rsidR="00016E56" w:rsidRPr="00445507">
      <w:rPr>
        <w:rFonts w:asciiTheme="minorHAnsi" w:hAnsiTheme="minorHAnsi"/>
      </w:rPr>
      <w:fldChar w:fldCharType="end"/>
    </w:r>
  </w:p>
  <w:p w14:paraId="50EA6C17" w14:textId="77777777" w:rsidR="00830C09" w:rsidRDefault="00830C09" w:rsidP="00E34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0F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146CB7"/>
    <w:multiLevelType w:val="hybridMultilevel"/>
    <w:tmpl w:val="E924B08C"/>
    <w:lvl w:ilvl="0" w:tplc="B38A2F5C">
      <w:start w:val="1"/>
      <w:numFmt w:val="bullet"/>
      <w:lvlText w:val=""/>
      <w:lvlJc w:val="left"/>
      <w:pPr>
        <w:tabs>
          <w:tab w:val="num" w:pos="1440"/>
        </w:tabs>
        <w:ind w:left="1440" w:hanging="360"/>
      </w:pPr>
      <w:rPr>
        <w:rFonts w:ascii="Symbol" w:hAnsi="Symbol" w:hint="default"/>
      </w:rPr>
    </w:lvl>
    <w:lvl w:ilvl="1" w:tplc="552A83B2" w:tentative="1">
      <w:start w:val="1"/>
      <w:numFmt w:val="bullet"/>
      <w:lvlText w:val="o"/>
      <w:lvlJc w:val="left"/>
      <w:pPr>
        <w:tabs>
          <w:tab w:val="num" w:pos="2160"/>
        </w:tabs>
        <w:ind w:left="2160" w:hanging="360"/>
      </w:pPr>
      <w:rPr>
        <w:rFonts w:ascii="Courier New" w:hAnsi="Courier New" w:cs="Courier New" w:hint="default"/>
      </w:rPr>
    </w:lvl>
    <w:lvl w:ilvl="2" w:tplc="B322B55E" w:tentative="1">
      <w:start w:val="1"/>
      <w:numFmt w:val="bullet"/>
      <w:lvlText w:val=""/>
      <w:lvlJc w:val="left"/>
      <w:pPr>
        <w:tabs>
          <w:tab w:val="num" w:pos="2880"/>
        </w:tabs>
        <w:ind w:left="2880" w:hanging="360"/>
      </w:pPr>
      <w:rPr>
        <w:rFonts w:ascii="Wingdings" w:hAnsi="Wingdings" w:hint="default"/>
      </w:rPr>
    </w:lvl>
    <w:lvl w:ilvl="3" w:tplc="4E3238DC" w:tentative="1">
      <w:start w:val="1"/>
      <w:numFmt w:val="bullet"/>
      <w:lvlText w:val=""/>
      <w:lvlJc w:val="left"/>
      <w:pPr>
        <w:tabs>
          <w:tab w:val="num" w:pos="3600"/>
        </w:tabs>
        <w:ind w:left="3600" w:hanging="360"/>
      </w:pPr>
      <w:rPr>
        <w:rFonts w:ascii="Symbol" w:hAnsi="Symbol" w:hint="default"/>
      </w:rPr>
    </w:lvl>
    <w:lvl w:ilvl="4" w:tplc="ABA8DCAA" w:tentative="1">
      <w:start w:val="1"/>
      <w:numFmt w:val="bullet"/>
      <w:lvlText w:val="o"/>
      <w:lvlJc w:val="left"/>
      <w:pPr>
        <w:tabs>
          <w:tab w:val="num" w:pos="4320"/>
        </w:tabs>
        <w:ind w:left="4320" w:hanging="360"/>
      </w:pPr>
      <w:rPr>
        <w:rFonts w:ascii="Courier New" w:hAnsi="Courier New" w:cs="Courier New" w:hint="default"/>
      </w:rPr>
    </w:lvl>
    <w:lvl w:ilvl="5" w:tplc="020847E2" w:tentative="1">
      <w:start w:val="1"/>
      <w:numFmt w:val="bullet"/>
      <w:lvlText w:val=""/>
      <w:lvlJc w:val="left"/>
      <w:pPr>
        <w:tabs>
          <w:tab w:val="num" w:pos="5040"/>
        </w:tabs>
        <w:ind w:left="5040" w:hanging="360"/>
      </w:pPr>
      <w:rPr>
        <w:rFonts w:ascii="Wingdings" w:hAnsi="Wingdings" w:hint="default"/>
      </w:rPr>
    </w:lvl>
    <w:lvl w:ilvl="6" w:tplc="1FCEA1B6" w:tentative="1">
      <w:start w:val="1"/>
      <w:numFmt w:val="bullet"/>
      <w:lvlText w:val=""/>
      <w:lvlJc w:val="left"/>
      <w:pPr>
        <w:tabs>
          <w:tab w:val="num" w:pos="5760"/>
        </w:tabs>
        <w:ind w:left="5760" w:hanging="360"/>
      </w:pPr>
      <w:rPr>
        <w:rFonts w:ascii="Symbol" w:hAnsi="Symbol" w:hint="default"/>
      </w:rPr>
    </w:lvl>
    <w:lvl w:ilvl="7" w:tplc="3BCC8BE4" w:tentative="1">
      <w:start w:val="1"/>
      <w:numFmt w:val="bullet"/>
      <w:lvlText w:val="o"/>
      <w:lvlJc w:val="left"/>
      <w:pPr>
        <w:tabs>
          <w:tab w:val="num" w:pos="6480"/>
        </w:tabs>
        <w:ind w:left="6480" w:hanging="360"/>
      </w:pPr>
      <w:rPr>
        <w:rFonts w:ascii="Courier New" w:hAnsi="Courier New" w:cs="Courier New" w:hint="default"/>
      </w:rPr>
    </w:lvl>
    <w:lvl w:ilvl="8" w:tplc="16A4FCE6" w:tentative="1">
      <w:start w:val="1"/>
      <w:numFmt w:val="bullet"/>
      <w:lvlText w:val=""/>
      <w:lvlJc w:val="left"/>
      <w:pPr>
        <w:tabs>
          <w:tab w:val="num" w:pos="7200"/>
        </w:tabs>
        <w:ind w:left="7200" w:hanging="360"/>
      </w:pPr>
      <w:rPr>
        <w:rFonts w:ascii="Wingdings" w:hAnsi="Wingdings" w:hint="default"/>
      </w:rPr>
    </w:lvl>
  </w:abstractNum>
  <w:abstractNum w:abstractNumId="2">
    <w:nsid w:val="10CC1F54"/>
    <w:multiLevelType w:val="hybridMultilevel"/>
    <w:tmpl w:val="AEAA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7625B7"/>
    <w:multiLevelType w:val="hybridMultilevel"/>
    <w:tmpl w:val="3460B1B0"/>
    <w:lvl w:ilvl="0" w:tplc="1D3C0518">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B8086C"/>
    <w:multiLevelType w:val="hybridMultilevel"/>
    <w:tmpl w:val="FF7265FE"/>
    <w:lvl w:ilvl="0" w:tplc="26804830">
      <w:start w:val="1"/>
      <w:numFmt w:val="decimal"/>
      <w:lvlText w:val="%1."/>
      <w:lvlJc w:val="left"/>
      <w:pPr>
        <w:tabs>
          <w:tab w:val="num" w:pos="1068"/>
        </w:tabs>
        <w:ind w:left="1068" w:hanging="1068"/>
      </w:pPr>
      <w:rPr>
        <w:rFonts w:ascii="Arial" w:eastAsia="Times New Roman" w:hAnsi="Arial" w:cs="Arial"/>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FA37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1062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1446DC"/>
    <w:multiLevelType w:val="hybridMultilevel"/>
    <w:tmpl w:val="23AE3A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0E58AB"/>
    <w:multiLevelType w:val="hybridMultilevel"/>
    <w:tmpl w:val="B6FA0FFC"/>
    <w:lvl w:ilvl="0" w:tplc="C44AE9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CB06BE2"/>
    <w:multiLevelType w:val="hybridMultilevel"/>
    <w:tmpl w:val="19A2B5D4"/>
    <w:lvl w:ilvl="0" w:tplc="6FE8A892">
      <w:start w:val="1"/>
      <w:numFmt w:val="bullet"/>
      <w:lvlText w:val=""/>
      <w:lvlJc w:val="left"/>
      <w:pPr>
        <w:tabs>
          <w:tab w:val="num" w:pos="720"/>
        </w:tabs>
        <w:ind w:left="720" w:hanging="360"/>
      </w:pPr>
      <w:rPr>
        <w:rFonts w:ascii="Symbol" w:hAnsi="Symbol" w:hint="default"/>
      </w:rPr>
    </w:lvl>
    <w:lvl w:ilvl="1" w:tplc="96E2DD22">
      <w:start w:val="1"/>
      <w:numFmt w:val="bullet"/>
      <w:lvlText w:val="o"/>
      <w:lvlJc w:val="left"/>
      <w:pPr>
        <w:tabs>
          <w:tab w:val="num" w:pos="1440"/>
        </w:tabs>
        <w:ind w:left="1440" w:hanging="360"/>
      </w:pPr>
      <w:rPr>
        <w:rFonts w:ascii="Courier New" w:hAnsi="Courier New" w:cs="Courier New" w:hint="default"/>
      </w:rPr>
    </w:lvl>
    <w:lvl w:ilvl="2" w:tplc="11F8B088" w:tentative="1">
      <w:start w:val="1"/>
      <w:numFmt w:val="bullet"/>
      <w:lvlText w:val=""/>
      <w:lvlJc w:val="left"/>
      <w:pPr>
        <w:tabs>
          <w:tab w:val="num" w:pos="2160"/>
        </w:tabs>
        <w:ind w:left="2160" w:hanging="360"/>
      </w:pPr>
      <w:rPr>
        <w:rFonts w:ascii="Wingdings" w:hAnsi="Wingdings" w:hint="default"/>
      </w:rPr>
    </w:lvl>
    <w:lvl w:ilvl="3" w:tplc="FB50DB70" w:tentative="1">
      <w:start w:val="1"/>
      <w:numFmt w:val="bullet"/>
      <w:lvlText w:val=""/>
      <w:lvlJc w:val="left"/>
      <w:pPr>
        <w:tabs>
          <w:tab w:val="num" w:pos="2880"/>
        </w:tabs>
        <w:ind w:left="2880" w:hanging="360"/>
      </w:pPr>
      <w:rPr>
        <w:rFonts w:ascii="Symbol" w:hAnsi="Symbol" w:hint="default"/>
      </w:rPr>
    </w:lvl>
    <w:lvl w:ilvl="4" w:tplc="F3E6765C" w:tentative="1">
      <w:start w:val="1"/>
      <w:numFmt w:val="bullet"/>
      <w:lvlText w:val="o"/>
      <w:lvlJc w:val="left"/>
      <w:pPr>
        <w:tabs>
          <w:tab w:val="num" w:pos="3600"/>
        </w:tabs>
        <w:ind w:left="3600" w:hanging="360"/>
      </w:pPr>
      <w:rPr>
        <w:rFonts w:ascii="Courier New" w:hAnsi="Courier New" w:cs="Courier New" w:hint="default"/>
      </w:rPr>
    </w:lvl>
    <w:lvl w:ilvl="5" w:tplc="4BBAADA4" w:tentative="1">
      <w:start w:val="1"/>
      <w:numFmt w:val="bullet"/>
      <w:lvlText w:val=""/>
      <w:lvlJc w:val="left"/>
      <w:pPr>
        <w:tabs>
          <w:tab w:val="num" w:pos="4320"/>
        </w:tabs>
        <w:ind w:left="4320" w:hanging="360"/>
      </w:pPr>
      <w:rPr>
        <w:rFonts w:ascii="Wingdings" w:hAnsi="Wingdings" w:hint="default"/>
      </w:rPr>
    </w:lvl>
    <w:lvl w:ilvl="6" w:tplc="0062320E" w:tentative="1">
      <w:start w:val="1"/>
      <w:numFmt w:val="bullet"/>
      <w:lvlText w:val=""/>
      <w:lvlJc w:val="left"/>
      <w:pPr>
        <w:tabs>
          <w:tab w:val="num" w:pos="5040"/>
        </w:tabs>
        <w:ind w:left="5040" w:hanging="360"/>
      </w:pPr>
      <w:rPr>
        <w:rFonts w:ascii="Symbol" w:hAnsi="Symbol" w:hint="default"/>
      </w:rPr>
    </w:lvl>
    <w:lvl w:ilvl="7" w:tplc="A3F21A66" w:tentative="1">
      <w:start w:val="1"/>
      <w:numFmt w:val="bullet"/>
      <w:lvlText w:val="o"/>
      <w:lvlJc w:val="left"/>
      <w:pPr>
        <w:tabs>
          <w:tab w:val="num" w:pos="5760"/>
        </w:tabs>
        <w:ind w:left="5760" w:hanging="360"/>
      </w:pPr>
      <w:rPr>
        <w:rFonts w:ascii="Courier New" w:hAnsi="Courier New" w:cs="Courier New" w:hint="default"/>
      </w:rPr>
    </w:lvl>
    <w:lvl w:ilvl="8" w:tplc="383009FC" w:tentative="1">
      <w:start w:val="1"/>
      <w:numFmt w:val="bullet"/>
      <w:lvlText w:val=""/>
      <w:lvlJc w:val="left"/>
      <w:pPr>
        <w:tabs>
          <w:tab w:val="num" w:pos="6480"/>
        </w:tabs>
        <w:ind w:left="6480" w:hanging="360"/>
      </w:pPr>
      <w:rPr>
        <w:rFonts w:ascii="Wingdings" w:hAnsi="Wingdings" w:hint="default"/>
      </w:rPr>
    </w:lvl>
  </w:abstractNum>
  <w:abstractNum w:abstractNumId="10">
    <w:nsid w:val="3FB9651D"/>
    <w:multiLevelType w:val="hybridMultilevel"/>
    <w:tmpl w:val="F224EB10"/>
    <w:lvl w:ilvl="0" w:tplc="089CCB02">
      <w:start w:val="1"/>
      <w:numFmt w:val="decimal"/>
      <w:lvlText w:val="%1."/>
      <w:lvlJc w:val="left"/>
      <w:pPr>
        <w:tabs>
          <w:tab w:val="num" w:pos="720"/>
        </w:tabs>
        <w:ind w:left="720" w:hanging="360"/>
      </w:pPr>
      <w:rPr>
        <w:rFonts w:hint="default"/>
      </w:rPr>
    </w:lvl>
    <w:lvl w:ilvl="1" w:tplc="9246FA32" w:tentative="1">
      <w:start w:val="1"/>
      <w:numFmt w:val="lowerLetter"/>
      <w:lvlText w:val="%2."/>
      <w:lvlJc w:val="left"/>
      <w:pPr>
        <w:tabs>
          <w:tab w:val="num" w:pos="1440"/>
        </w:tabs>
        <w:ind w:left="1440" w:hanging="360"/>
      </w:pPr>
    </w:lvl>
    <w:lvl w:ilvl="2" w:tplc="FD1E17A2" w:tentative="1">
      <w:start w:val="1"/>
      <w:numFmt w:val="lowerRoman"/>
      <w:lvlText w:val="%3."/>
      <w:lvlJc w:val="right"/>
      <w:pPr>
        <w:tabs>
          <w:tab w:val="num" w:pos="2160"/>
        </w:tabs>
        <w:ind w:left="2160" w:hanging="180"/>
      </w:pPr>
    </w:lvl>
    <w:lvl w:ilvl="3" w:tplc="1FB83096" w:tentative="1">
      <w:start w:val="1"/>
      <w:numFmt w:val="decimal"/>
      <w:lvlText w:val="%4."/>
      <w:lvlJc w:val="left"/>
      <w:pPr>
        <w:tabs>
          <w:tab w:val="num" w:pos="2880"/>
        </w:tabs>
        <w:ind w:left="2880" w:hanging="360"/>
      </w:pPr>
    </w:lvl>
    <w:lvl w:ilvl="4" w:tplc="5DA041DC" w:tentative="1">
      <w:start w:val="1"/>
      <w:numFmt w:val="lowerLetter"/>
      <w:lvlText w:val="%5."/>
      <w:lvlJc w:val="left"/>
      <w:pPr>
        <w:tabs>
          <w:tab w:val="num" w:pos="3600"/>
        </w:tabs>
        <w:ind w:left="3600" w:hanging="360"/>
      </w:pPr>
    </w:lvl>
    <w:lvl w:ilvl="5" w:tplc="2B30196C" w:tentative="1">
      <w:start w:val="1"/>
      <w:numFmt w:val="lowerRoman"/>
      <w:lvlText w:val="%6."/>
      <w:lvlJc w:val="right"/>
      <w:pPr>
        <w:tabs>
          <w:tab w:val="num" w:pos="4320"/>
        </w:tabs>
        <w:ind w:left="4320" w:hanging="180"/>
      </w:pPr>
    </w:lvl>
    <w:lvl w:ilvl="6" w:tplc="99EA3F96" w:tentative="1">
      <w:start w:val="1"/>
      <w:numFmt w:val="decimal"/>
      <w:lvlText w:val="%7."/>
      <w:lvlJc w:val="left"/>
      <w:pPr>
        <w:tabs>
          <w:tab w:val="num" w:pos="5040"/>
        </w:tabs>
        <w:ind w:left="5040" w:hanging="360"/>
      </w:pPr>
    </w:lvl>
    <w:lvl w:ilvl="7" w:tplc="EBF6DDFC" w:tentative="1">
      <w:start w:val="1"/>
      <w:numFmt w:val="lowerLetter"/>
      <w:lvlText w:val="%8."/>
      <w:lvlJc w:val="left"/>
      <w:pPr>
        <w:tabs>
          <w:tab w:val="num" w:pos="5760"/>
        </w:tabs>
        <w:ind w:left="5760" w:hanging="360"/>
      </w:pPr>
    </w:lvl>
    <w:lvl w:ilvl="8" w:tplc="B2BC84CC" w:tentative="1">
      <w:start w:val="1"/>
      <w:numFmt w:val="lowerRoman"/>
      <w:lvlText w:val="%9."/>
      <w:lvlJc w:val="right"/>
      <w:pPr>
        <w:tabs>
          <w:tab w:val="num" w:pos="6480"/>
        </w:tabs>
        <w:ind w:left="6480" w:hanging="180"/>
      </w:pPr>
    </w:lvl>
  </w:abstractNum>
  <w:abstractNum w:abstractNumId="11">
    <w:nsid w:val="403F6B67"/>
    <w:multiLevelType w:val="hybridMultilevel"/>
    <w:tmpl w:val="A8961F26"/>
    <w:lvl w:ilvl="0" w:tplc="1EB448E6">
      <w:start w:val="1"/>
      <w:numFmt w:val="decimal"/>
      <w:lvlText w:val="%1."/>
      <w:lvlJc w:val="left"/>
      <w:pPr>
        <w:tabs>
          <w:tab w:val="num" w:pos="1080"/>
        </w:tabs>
        <w:ind w:left="1080" w:hanging="720"/>
      </w:pPr>
      <w:rPr>
        <w:rFonts w:hint="default"/>
      </w:rPr>
    </w:lvl>
    <w:lvl w:ilvl="1" w:tplc="1110D0C2" w:tentative="1">
      <w:start w:val="1"/>
      <w:numFmt w:val="lowerLetter"/>
      <w:lvlText w:val="%2."/>
      <w:lvlJc w:val="left"/>
      <w:pPr>
        <w:tabs>
          <w:tab w:val="num" w:pos="1440"/>
        </w:tabs>
        <w:ind w:left="1440" w:hanging="360"/>
      </w:pPr>
    </w:lvl>
    <w:lvl w:ilvl="2" w:tplc="22D6D516" w:tentative="1">
      <w:start w:val="1"/>
      <w:numFmt w:val="lowerRoman"/>
      <w:lvlText w:val="%3."/>
      <w:lvlJc w:val="right"/>
      <w:pPr>
        <w:tabs>
          <w:tab w:val="num" w:pos="2160"/>
        </w:tabs>
        <w:ind w:left="2160" w:hanging="180"/>
      </w:pPr>
    </w:lvl>
    <w:lvl w:ilvl="3" w:tplc="5FBAB5E2" w:tentative="1">
      <w:start w:val="1"/>
      <w:numFmt w:val="decimal"/>
      <w:lvlText w:val="%4."/>
      <w:lvlJc w:val="left"/>
      <w:pPr>
        <w:tabs>
          <w:tab w:val="num" w:pos="2880"/>
        </w:tabs>
        <w:ind w:left="2880" w:hanging="360"/>
      </w:pPr>
    </w:lvl>
    <w:lvl w:ilvl="4" w:tplc="53F8A516" w:tentative="1">
      <w:start w:val="1"/>
      <w:numFmt w:val="lowerLetter"/>
      <w:lvlText w:val="%5."/>
      <w:lvlJc w:val="left"/>
      <w:pPr>
        <w:tabs>
          <w:tab w:val="num" w:pos="3600"/>
        </w:tabs>
        <w:ind w:left="3600" w:hanging="360"/>
      </w:pPr>
    </w:lvl>
    <w:lvl w:ilvl="5" w:tplc="CE682A18" w:tentative="1">
      <w:start w:val="1"/>
      <w:numFmt w:val="lowerRoman"/>
      <w:lvlText w:val="%6."/>
      <w:lvlJc w:val="right"/>
      <w:pPr>
        <w:tabs>
          <w:tab w:val="num" w:pos="4320"/>
        </w:tabs>
        <w:ind w:left="4320" w:hanging="180"/>
      </w:pPr>
    </w:lvl>
    <w:lvl w:ilvl="6" w:tplc="66646D46" w:tentative="1">
      <w:start w:val="1"/>
      <w:numFmt w:val="decimal"/>
      <w:lvlText w:val="%7."/>
      <w:lvlJc w:val="left"/>
      <w:pPr>
        <w:tabs>
          <w:tab w:val="num" w:pos="5040"/>
        </w:tabs>
        <w:ind w:left="5040" w:hanging="360"/>
      </w:pPr>
    </w:lvl>
    <w:lvl w:ilvl="7" w:tplc="74FC5FFC" w:tentative="1">
      <w:start w:val="1"/>
      <w:numFmt w:val="lowerLetter"/>
      <w:lvlText w:val="%8."/>
      <w:lvlJc w:val="left"/>
      <w:pPr>
        <w:tabs>
          <w:tab w:val="num" w:pos="5760"/>
        </w:tabs>
        <w:ind w:left="5760" w:hanging="360"/>
      </w:pPr>
    </w:lvl>
    <w:lvl w:ilvl="8" w:tplc="9C9E09AA" w:tentative="1">
      <w:start w:val="1"/>
      <w:numFmt w:val="lowerRoman"/>
      <w:lvlText w:val="%9."/>
      <w:lvlJc w:val="right"/>
      <w:pPr>
        <w:tabs>
          <w:tab w:val="num" w:pos="6480"/>
        </w:tabs>
        <w:ind w:left="6480" w:hanging="180"/>
      </w:pPr>
    </w:lvl>
  </w:abstractNum>
  <w:abstractNum w:abstractNumId="12">
    <w:nsid w:val="40C925DD"/>
    <w:multiLevelType w:val="hybridMultilevel"/>
    <w:tmpl w:val="49248292"/>
    <w:lvl w:ilvl="0" w:tplc="7A6AB4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AEA2B1F"/>
    <w:multiLevelType w:val="hybridMultilevel"/>
    <w:tmpl w:val="B074C4C2"/>
    <w:lvl w:ilvl="0" w:tplc="1A1888BA">
      <w:start w:val="1"/>
      <w:numFmt w:val="lowerLetter"/>
      <w:lvlText w:val="%1."/>
      <w:lvlJc w:val="left"/>
      <w:pPr>
        <w:tabs>
          <w:tab w:val="num" w:pos="1800"/>
        </w:tabs>
        <w:ind w:left="1800" w:hanging="360"/>
      </w:pPr>
      <w:rPr>
        <w:rFonts w:hint="default"/>
      </w:rPr>
    </w:lvl>
    <w:lvl w:ilvl="1" w:tplc="ECD0A616">
      <w:start w:val="1"/>
      <w:numFmt w:val="low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D655635"/>
    <w:multiLevelType w:val="singleLevel"/>
    <w:tmpl w:val="00B69BF4"/>
    <w:lvl w:ilvl="0">
      <w:start w:val="1"/>
      <w:numFmt w:val="decimal"/>
      <w:lvlText w:val="%1."/>
      <w:lvlJc w:val="left"/>
      <w:pPr>
        <w:tabs>
          <w:tab w:val="num" w:pos="1080"/>
        </w:tabs>
        <w:ind w:left="1080" w:hanging="360"/>
      </w:pPr>
      <w:rPr>
        <w:rFonts w:hint="default"/>
      </w:rPr>
    </w:lvl>
  </w:abstractNum>
  <w:abstractNum w:abstractNumId="15">
    <w:nsid w:val="5ABA4D7E"/>
    <w:multiLevelType w:val="hybridMultilevel"/>
    <w:tmpl w:val="45C86304"/>
    <w:lvl w:ilvl="0" w:tplc="9378CF88">
      <w:start w:val="1"/>
      <w:numFmt w:val="bullet"/>
      <w:lvlText w:val=""/>
      <w:lvlJc w:val="left"/>
      <w:pPr>
        <w:tabs>
          <w:tab w:val="num" w:pos="1440"/>
        </w:tabs>
        <w:ind w:left="1440" w:hanging="360"/>
      </w:pPr>
      <w:rPr>
        <w:rFonts w:ascii="Symbol" w:hAnsi="Symbol" w:hint="default"/>
      </w:rPr>
    </w:lvl>
    <w:lvl w:ilvl="1" w:tplc="49FCCA22" w:tentative="1">
      <w:start w:val="1"/>
      <w:numFmt w:val="bullet"/>
      <w:lvlText w:val="o"/>
      <w:lvlJc w:val="left"/>
      <w:pPr>
        <w:tabs>
          <w:tab w:val="num" w:pos="2160"/>
        </w:tabs>
        <w:ind w:left="2160" w:hanging="360"/>
      </w:pPr>
      <w:rPr>
        <w:rFonts w:ascii="Courier New" w:hAnsi="Courier New" w:cs="Courier New" w:hint="default"/>
      </w:rPr>
    </w:lvl>
    <w:lvl w:ilvl="2" w:tplc="218C414A" w:tentative="1">
      <w:start w:val="1"/>
      <w:numFmt w:val="bullet"/>
      <w:lvlText w:val=""/>
      <w:lvlJc w:val="left"/>
      <w:pPr>
        <w:tabs>
          <w:tab w:val="num" w:pos="2880"/>
        </w:tabs>
        <w:ind w:left="2880" w:hanging="360"/>
      </w:pPr>
      <w:rPr>
        <w:rFonts w:ascii="Wingdings" w:hAnsi="Wingdings" w:hint="default"/>
      </w:rPr>
    </w:lvl>
    <w:lvl w:ilvl="3" w:tplc="3A22BC4E" w:tentative="1">
      <w:start w:val="1"/>
      <w:numFmt w:val="bullet"/>
      <w:lvlText w:val=""/>
      <w:lvlJc w:val="left"/>
      <w:pPr>
        <w:tabs>
          <w:tab w:val="num" w:pos="3600"/>
        </w:tabs>
        <w:ind w:left="3600" w:hanging="360"/>
      </w:pPr>
      <w:rPr>
        <w:rFonts w:ascii="Symbol" w:hAnsi="Symbol" w:hint="default"/>
      </w:rPr>
    </w:lvl>
    <w:lvl w:ilvl="4" w:tplc="B3BE239A" w:tentative="1">
      <w:start w:val="1"/>
      <w:numFmt w:val="bullet"/>
      <w:lvlText w:val="o"/>
      <w:lvlJc w:val="left"/>
      <w:pPr>
        <w:tabs>
          <w:tab w:val="num" w:pos="4320"/>
        </w:tabs>
        <w:ind w:left="4320" w:hanging="360"/>
      </w:pPr>
      <w:rPr>
        <w:rFonts w:ascii="Courier New" w:hAnsi="Courier New" w:cs="Courier New" w:hint="default"/>
      </w:rPr>
    </w:lvl>
    <w:lvl w:ilvl="5" w:tplc="53A40E06" w:tentative="1">
      <w:start w:val="1"/>
      <w:numFmt w:val="bullet"/>
      <w:lvlText w:val=""/>
      <w:lvlJc w:val="left"/>
      <w:pPr>
        <w:tabs>
          <w:tab w:val="num" w:pos="5040"/>
        </w:tabs>
        <w:ind w:left="5040" w:hanging="360"/>
      </w:pPr>
      <w:rPr>
        <w:rFonts w:ascii="Wingdings" w:hAnsi="Wingdings" w:hint="default"/>
      </w:rPr>
    </w:lvl>
    <w:lvl w:ilvl="6" w:tplc="4D88D66C" w:tentative="1">
      <w:start w:val="1"/>
      <w:numFmt w:val="bullet"/>
      <w:lvlText w:val=""/>
      <w:lvlJc w:val="left"/>
      <w:pPr>
        <w:tabs>
          <w:tab w:val="num" w:pos="5760"/>
        </w:tabs>
        <w:ind w:left="5760" w:hanging="360"/>
      </w:pPr>
      <w:rPr>
        <w:rFonts w:ascii="Symbol" w:hAnsi="Symbol" w:hint="default"/>
      </w:rPr>
    </w:lvl>
    <w:lvl w:ilvl="7" w:tplc="7B0C0E1A" w:tentative="1">
      <w:start w:val="1"/>
      <w:numFmt w:val="bullet"/>
      <w:lvlText w:val="o"/>
      <w:lvlJc w:val="left"/>
      <w:pPr>
        <w:tabs>
          <w:tab w:val="num" w:pos="6480"/>
        </w:tabs>
        <w:ind w:left="6480" w:hanging="360"/>
      </w:pPr>
      <w:rPr>
        <w:rFonts w:ascii="Courier New" w:hAnsi="Courier New" w:cs="Courier New" w:hint="default"/>
      </w:rPr>
    </w:lvl>
    <w:lvl w:ilvl="8" w:tplc="76F89A26" w:tentative="1">
      <w:start w:val="1"/>
      <w:numFmt w:val="bullet"/>
      <w:lvlText w:val=""/>
      <w:lvlJc w:val="left"/>
      <w:pPr>
        <w:tabs>
          <w:tab w:val="num" w:pos="7200"/>
        </w:tabs>
        <w:ind w:left="7200" w:hanging="360"/>
      </w:pPr>
      <w:rPr>
        <w:rFonts w:ascii="Wingdings" w:hAnsi="Wingdings" w:hint="default"/>
      </w:rPr>
    </w:lvl>
  </w:abstractNum>
  <w:abstractNum w:abstractNumId="16">
    <w:nsid w:val="5E9837DE"/>
    <w:multiLevelType w:val="hybridMultilevel"/>
    <w:tmpl w:val="B044AD58"/>
    <w:lvl w:ilvl="0" w:tplc="7C5E8A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00354"/>
    <w:multiLevelType w:val="hybridMultilevel"/>
    <w:tmpl w:val="9D9E276C"/>
    <w:lvl w:ilvl="0" w:tplc="B2A4ADF0">
      <w:start w:val="1"/>
      <w:numFmt w:val="upperRoman"/>
      <w:lvlText w:val="%1."/>
      <w:lvlJc w:val="right"/>
      <w:pPr>
        <w:tabs>
          <w:tab w:val="num" w:pos="1788"/>
        </w:tabs>
        <w:ind w:left="1788" w:hanging="1068"/>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C6C450B"/>
    <w:multiLevelType w:val="hybridMultilevel"/>
    <w:tmpl w:val="23AE3A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C018EE"/>
    <w:multiLevelType w:val="hybridMultilevel"/>
    <w:tmpl w:val="FE72FD2E"/>
    <w:lvl w:ilvl="0" w:tplc="7E785A70">
      <w:start w:val="1"/>
      <w:numFmt w:val="upperRoman"/>
      <w:lvlText w:val="%1."/>
      <w:lvlJc w:val="right"/>
      <w:pPr>
        <w:tabs>
          <w:tab w:val="num" w:pos="1788"/>
        </w:tabs>
        <w:ind w:left="1788" w:hanging="1068"/>
      </w:pPr>
      <w:rPr>
        <w:rFonts w:ascii="Arial" w:eastAsia="Times New Roman" w:hAnsi="Arial" w:cs="Arial"/>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A9170CB"/>
    <w:multiLevelType w:val="hybridMultilevel"/>
    <w:tmpl w:val="21503F86"/>
    <w:lvl w:ilvl="0" w:tplc="2DCE9F56">
      <w:start w:val="1"/>
      <w:numFmt w:val="decimal"/>
      <w:lvlText w:val="%1."/>
      <w:lvlJc w:val="left"/>
      <w:pPr>
        <w:tabs>
          <w:tab w:val="num" w:pos="1740"/>
        </w:tabs>
        <w:ind w:left="1740" w:hanging="1020"/>
      </w:pPr>
      <w:rPr>
        <w:rFonts w:hint="default"/>
      </w:rPr>
    </w:lvl>
    <w:lvl w:ilvl="1" w:tplc="4196A346" w:tentative="1">
      <w:start w:val="1"/>
      <w:numFmt w:val="lowerLetter"/>
      <w:lvlText w:val="%2."/>
      <w:lvlJc w:val="left"/>
      <w:pPr>
        <w:tabs>
          <w:tab w:val="num" w:pos="1800"/>
        </w:tabs>
        <w:ind w:left="1800" w:hanging="360"/>
      </w:pPr>
    </w:lvl>
    <w:lvl w:ilvl="2" w:tplc="54F00F8A" w:tentative="1">
      <w:start w:val="1"/>
      <w:numFmt w:val="lowerRoman"/>
      <w:lvlText w:val="%3."/>
      <w:lvlJc w:val="right"/>
      <w:pPr>
        <w:tabs>
          <w:tab w:val="num" w:pos="2520"/>
        </w:tabs>
        <w:ind w:left="2520" w:hanging="180"/>
      </w:pPr>
    </w:lvl>
    <w:lvl w:ilvl="3" w:tplc="5BF2CA2A" w:tentative="1">
      <w:start w:val="1"/>
      <w:numFmt w:val="decimal"/>
      <w:lvlText w:val="%4."/>
      <w:lvlJc w:val="left"/>
      <w:pPr>
        <w:tabs>
          <w:tab w:val="num" w:pos="3240"/>
        </w:tabs>
        <w:ind w:left="3240" w:hanging="360"/>
      </w:pPr>
    </w:lvl>
    <w:lvl w:ilvl="4" w:tplc="6962592E" w:tentative="1">
      <w:start w:val="1"/>
      <w:numFmt w:val="lowerLetter"/>
      <w:lvlText w:val="%5."/>
      <w:lvlJc w:val="left"/>
      <w:pPr>
        <w:tabs>
          <w:tab w:val="num" w:pos="3960"/>
        </w:tabs>
        <w:ind w:left="3960" w:hanging="360"/>
      </w:pPr>
    </w:lvl>
    <w:lvl w:ilvl="5" w:tplc="97EA88BC" w:tentative="1">
      <w:start w:val="1"/>
      <w:numFmt w:val="lowerRoman"/>
      <w:lvlText w:val="%6."/>
      <w:lvlJc w:val="right"/>
      <w:pPr>
        <w:tabs>
          <w:tab w:val="num" w:pos="4680"/>
        </w:tabs>
        <w:ind w:left="4680" w:hanging="180"/>
      </w:pPr>
    </w:lvl>
    <w:lvl w:ilvl="6" w:tplc="FBE41BEE" w:tentative="1">
      <w:start w:val="1"/>
      <w:numFmt w:val="decimal"/>
      <w:lvlText w:val="%7."/>
      <w:lvlJc w:val="left"/>
      <w:pPr>
        <w:tabs>
          <w:tab w:val="num" w:pos="5400"/>
        </w:tabs>
        <w:ind w:left="5400" w:hanging="360"/>
      </w:pPr>
    </w:lvl>
    <w:lvl w:ilvl="7" w:tplc="F53A31D0" w:tentative="1">
      <w:start w:val="1"/>
      <w:numFmt w:val="lowerLetter"/>
      <w:lvlText w:val="%8."/>
      <w:lvlJc w:val="left"/>
      <w:pPr>
        <w:tabs>
          <w:tab w:val="num" w:pos="6120"/>
        </w:tabs>
        <w:ind w:left="6120" w:hanging="360"/>
      </w:pPr>
    </w:lvl>
    <w:lvl w:ilvl="8" w:tplc="557CC980"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5"/>
  </w:num>
  <w:num w:numId="4">
    <w:abstractNumId w:val="20"/>
  </w:num>
  <w:num w:numId="5">
    <w:abstractNumId w:val="11"/>
  </w:num>
  <w:num w:numId="6">
    <w:abstractNumId w:val="10"/>
  </w:num>
  <w:num w:numId="7">
    <w:abstractNumId w:val="14"/>
  </w:num>
  <w:num w:numId="8">
    <w:abstractNumId w:val="1"/>
  </w:num>
  <w:num w:numId="9">
    <w:abstractNumId w:val="15"/>
  </w:num>
  <w:num w:numId="10">
    <w:abstractNumId w:val="9"/>
  </w:num>
  <w:num w:numId="11">
    <w:abstractNumId w:val="4"/>
  </w:num>
  <w:num w:numId="12">
    <w:abstractNumId w:val="7"/>
  </w:num>
  <w:num w:numId="13">
    <w:abstractNumId w:val="16"/>
  </w:num>
  <w:num w:numId="14">
    <w:abstractNumId w:val="12"/>
  </w:num>
  <w:num w:numId="15">
    <w:abstractNumId w:val="13"/>
  </w:num>
  <w:num w:numId="16">
    <w:abstractNumId w:val="3"/>
  </w:num>
  <w:num w:numId="17">
    <w:abstractNumId w:val="8"/>
  </w:num>
  <w:num w:numId="18">
    <w:abstractNumId w:val="2"/>
  </w:num>
  <w:num w:numId="19">
    <w:abstractNumId w:val="1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C5"/>
    <w:rsid w:val="0000057B"/>
    <w:rsid w:val="00012669"/>
    <w:rsid w:val="00016E56"/>
    <w:rsid w:val="000222F4"/>
    <w:rsid w:val="000279C5"/>
    <w:rsid w:val="00031135"/>
    <w:rsid w:val="00031D22"/>
    <w:rsid w:val="000364EC"/>
    <w:rsid w:val="00041329"/>
    <w:rsid w:val="00041616"/>
    <w:rsid w:val="00046099"/>
    <w:rsid w:val="00047504"/>
    <w:rsid w:val="0004784B"/>
    <w:rsid w:val="00054F27"/>
    <w:rsid w:val="00064751"/>
    <w:rsid w:val="00066CD3"/>
    <w:rsid w:val="00067FA9"/>
    <w:rsid w:val="00071121"/>
    <w:rsid w:val="00072848"/>
    <w:rsid w:val="0007461D"/>
    <w:rsid w:val="00075F63"/>
    <w:rsid w:val="0008503C"/>
    <w:rsid w:val="00094D96"/>
    <w:rsid w:val="0009754C"/>
    <w:rsid w:val="000A3250"/>
    <w:rsid w:val="000A52B1"/>
    <w:rsid w:val="000A5B63"/>
    <w:rsid w:val="000B63C1"/>
    <w:rsid w:val="000C64C4"/>
    <w:rsid w:val="000D343E"/>
    <w:rsid w:val="000D34B5"/>
    <w:rsid w:val="000D4ECD"/>
    <w:rsid w:val="000E6BF1"/>
    <w:rsid w:val="000F4FF2"/>
    <w:rsid w:val="000F5EC1"/>
    <w:rsid w:val="001003BC"/>
    <w:rsid w:val="0011671E"/>
    <w:rsid w:val="001171D5"/>
    <w:rsid w:val="00117CA7"/>
    <w:rsid w:val="00117EA9"/>
    <w:rsid w:val="00120E5D"/>
    <w:rsid w:val="0014175B"/>
    <w:rsid w:val="0015449F"/>
    <w:rsid w:val="001605AE"/>
    <w:rsid w:val="00160F23"/>
    <w:rsid w:val="00163C73"/>
    <w:rsid w:val="00175E4E"/>
    <w:rsid w:val="00176AE2"/>
    <w:rsid w:val="00180755"/>
    <w:rsid w:val="001878CA"/>
    <w:rsid w:val="001B519D"/>
    <w:rsid w:val="001B5F15"/>
    <w:rsid w:val="001C157F"/>
    <w:rsid w:val="001C273F"/>
    <w:rsid w:val="001C3EAD"/>
    <w:rsid w:val="001C48FF"/>
    <w:rsid w:val="001C50DD"/>
    <w:rsid w:val="001C6957"/>
    <w:rsid w:val="001C70A3"/>
    <w:rsid w:val="001C7EA0"/>
    <w:rsid w:val="001D3C05"/>
    <w:rsid w:val="001F6900"/>
    <w:rsid w:val="001F6DFD"/>
    <w:rsid w:val="00201AAE"/>
    <w:rsid w:val="00206D7F"/>
    <w:rsid w:val="002113C9"/>
    <w:rsid w:val="0021504D"/>
    <w:rsid w:val="00217648"/>
    <w:rsid w:val="0022185B"/>
    <w:rsid w:val="002241A0"/>
    <w:rsid w:val="00226441"/>
    <w:rsid w:val="002265F7"/>
    <w:rsid w:val="002378C0"/>
    <w:rsid w:val="00242920"/>
    <w:rsid w:val="00250367"/>
    <w:rsid w:val="0025233C"/>
    <w:rsid w:val="0025266D"/>
    <w:rsid w:val="00256D57"/>
    <w:rsid w:val="002614B0"/>
    <w:rsid w:val="00286598"/>
    <w:rsid w:val="00287EF6"/>
    <w:rsid w:val="00294783"/>
    <w:rsid w:val="002A1207"/>
    <w:rsid w:val="002A469F"/>
    <w:rsid w:val="002A66A2"/>
    <w:rsid w:val="002C0474"/>
    <w:rsid w:val="002C3090"/>
    <w:rsid w:val="002D3525"/>
    <w:rsid w:val="002D4E95"/>
    <w:rsid w:val="002E71A1"/>
    <w:rsid w:val="002F30D0"/>
    <w:rsid w:val="002F3B09"/>
    <w:rsid w:val="002F71EF"/>
    <w:rsid w:val="00310E9B"/>
    <w:rsid w:val="0031130B"/>
    <w:rsid w:val="00326AB4"/>
    <w:rsid w:val="00331180"/>
    <w:rsid w:val="00334218"/>
    <w:rsid w:val="00346216"/>
    <w:rsid w:val="00350F4C"/>
    <w:rsid w:val="00356DEC"/>
    <w:rsid w:val="00363DF9"/>
    <w:rsid w:val="00377A01"/>
    <w:rsid w:val="00382085"/>
    <w:rsid w:val="0038500E"/>
    <w:rsid w:val="00385E3A"/>
    <w:rsid w:val="003A494C"/>
    <w:rsid w:val="003A6981"/>
    <w:rsid w:val="003B0D32"/>
    <w:rsid w:val="003B497A"/>
    <w:rsid w:val="003B7CE9"/>
    <w:rsid w:val="003C038D"/>
    <w:rsid w:val="003C52E8"/>
    <w:rsid w:val="003C5786"/>
    <w:rsid w:val="003C6416"/>
    <w:rsid w:val="003C65DC"/>
    <w:rsid w:val="003C738F"/>
    <w:rsid w:val="003D3D32"/>
    <w:rsid w:val="003F4361"/>
    <w:rsid w:val="004021C3"/>
    <w:rsid w:val="00404943"/>
    <w:rsid w:val="004069DD"/>
    <w:rsid w:val="0041266F"/>
    <w:rsid w:val="004208DC"/>
    <w:rsid w:val="00423099"/>
    <w:rsid w:val="00431525"/>
    <w:rsid w:val="00432B43"/>
    <w:rsid w:val="00437239"/>
    <w:rsid w:val="004417A4"/>
    <w:rsid w:val="00445507"/>
    <w:rsid w:val="0045069F"/>
    <w:rsid w:val="00450711"/>
    <w:rsid w:val="0045587E"/>
    <w:rsid w:val="00467E2C"/>
    <w:rsid w:val="004716C7"/>
    <w:rsid w:val="00472491"/>
    <w:rsid w:val="00486A34"/>
    <w:rsid w:val="004913F8"/>
    <w:rsid w:val="00493D4E"/>
    <w:rsid w:val="004A1CC7"/>
    <w:rsid w:val="004B2732"/>
    <w:rsid w:val="004D01D2"/>
    <w:rsid w:val="004D537C"/>
    <w:rsid w:val="004D6F80"/>
    <w:rsid w:val="004D72DC"/>
    <w:rsid w:val="004D7A04"/>
    <w:rsid w:val="004D7A94"/>
    <w:rsid w:val="004F125A"/>
    <w:rsid w:val="004F34C1"/>
    <w:rsid w:val="004F62C7"/>
    <w:rsid w:val="005053FE"/>
    <w:rsid w:val="005060FE"/>
    <w:rsid w:val="0050730A"/>
    <w:rsid w:val="00514425"/>
    <w:rsid w:val="00521FBC"/>
    <w:rsid w:val="00522F67"/>
    <w:rsid w:val="0052305F"/>
    <w:rsid w:val="005275A4"/>
    <w:rsid w:val="00551ACA"/>
    <w:rsid w:val="0055234A"/>
    <w:rsid w:val="00554279"/>
    <w:rsid w:val="00554790"/>
    <w:rsid w:val="00562DDF"/>
    <w:rsid w:val="005654BF"/>
    <w:rsid w:val="00572426"/>
    <w:rsid w:val="00576330"/>
    <w:rsid w:val="005977AE"/>
    <w:rsid w:val="005B392E"/>
    <w:rsid w:val="005B3FD6"/>
    <w:rsid w:val="005B64B7"/>
    <w:rsid w:val="005C3D95"/>
    <w:rsid w:val="005C455F"/>
    <w:rsid w:val="005C52E4"/>
    <w:rsid w:val="005D0680"/>
    <w:rsid w:val="005D328B"/>
    <w:rsid w:val="005D60B2"/>
    <w:rsid w:val="005E24DA"/>
    <w:rsid w:val="005F0216"/>
    <w:rsid w:val="005F04EE"/>
    <w:rsid w:val="005F0E17"/>
    <w:rsid w:val="005F22D0"/>
    <w:rsid w:val="005F7F49"/>
    <w:rsid w:val="00600836"/>
    <w:rsid w:val="00602204"/>
    <w:rsid w:val="00603AF7"/>
    <w:rsid w:val="00606AEF"/>
    <w:rsid w:val="00606F5B"/>
    <w:rsid w:val="00607A47"/>
    <w:rsid w:val="0061078F"/>
    <w:rsid w:val="0061297D"/>
    <w:rsid w:val="00616247"/>
    <w:rsid w:val="00621152"/>
    <w:rsid w:val="00623351"/>
    <w:rsid w:val="00626859"/>
    <w:rsid w:val="0063030E"/>
    <w:rsid w:val="006304D1"/>
    <w:rsid w:val="00634CD1"/>
    <w:rsid w:val="006420A7"/>
    <w:rsid w:val="00643EA4"/>
    <w:rsid w:val="00645CD0"/>
    <w:rsid w:val="006503D4"/>
    <w:rsid w:val="00651D0C"/>
    <w:rsid w:val="00672AB5"/>
    <w:rsid w:val="00673DD1"/>
    <w:rsid w:val="00677DE9"/>
    <w:rsid w:val="00680D59"/>
    <w:rsid w:val="006810DB"/>
    <w:rsid w:val="006838BA"/>
    <w:rsid w:val="0069676B"/>
    <w:rsid w:val="006A0584"/>
    <w:rsid w:val="006A2230"/>
    <w:rsid w:val="006A4507"/>
    <w:rsid w:val="006B2267"/>
    <w:rsid w:val="006B3902"/>
    <w:rsid w:val="006B77C0"/>
    <w:rsid w:val="006B7906"/>
    <w:rsid w:val="006B7919"/>
    <w:rsid w:val="006B7E5E"/>
    <w:rsid w:val="006C077D"/>
    <w:rsid w:val="006C4B8C"/>
    <w:rsid w:val="006E1C1D"/>
    <w:rsid w:val="007076AD"/>
    <w:rsid w:val="00713127"/>
    <w:rsid w:val="007137C6"/>
    <w:rsid w:val="00715641"/>
    <w:rsid w:val="00720C5A"/>
    <w:rsid w:val="007272B3"/>
    <w:rsid w:val="00747D21"/>
    <w:rsid w:val="0076686A"/>
    <w:rsid w:val="00770551"/>
    <w:rsid w:val="00770E52"/>
    <w:rsid w:val="00773BE0"/>
    <w:rsid w:val="0077428B"/>
    <w:rsid w:val="00777951"/>
    <w:rsid w:val="0078312E"/>
    <w:rsid w:val="00784770"/>
    <w:rsid w:val="0079147B"/>
    <w:rsid w:val="007974C1"/>
    <w:rsid w:val="007A6B4B"/>
    <w:rsid w:val="007A7E9D"/>
    <w:rsid w:val="007B19F3"/>
    <w:rsid w:val="007B5BD0"/>
    <w:rsid w:val="007B7C69"/>
    <w:rsid w:val="007B7CC8"/>
    <w:rsid w:val="007D025F"/>
    <w:rsid w:val="007D3293"/>
    <w:rsid w:val="007D5BD9"/>
    <w:rsid w:val="007D76C4"/>
    <w:rsid w:val="007D7974"/>
    <w:rsid w:val="007E5A70"/>
    <w:rsid w:val="007F4998"/>
    <w:rsid w:val="00803B74"/>
    <w:rsid w:val="0080470E"/>
    <w:rsid w:val="00804C85"/>
    <w:rsid w:val="00805AB2"/>
    <w:rsid w:val="00806585"/>
    <w:rsid w:val="0080731E"/>
    <w:rsid w:val="00821EB2"/>
    <w:rsid w:val="008224FE"/>
    <w:rsid w:val="00827A66"/>
    <w:rsid w:val="00830C09"/>
    <w:rsid w:val="00845FBC"/>
    <w:rsid w:val="008479BA"/>
    <w:rsid w:val="008503BD"/>
    <w:rsid w:val="0085105E"/>
    <w:rsid w:val="00856CAB"/>
    <w:rsid w:val="0085740B"/>
    <w:rsid w:val="00865776"/>
    <w:rsid w:val="0086610A"/>
    <w:rsid w:val="00871709"/>
    <w:rsid w:val="008809EC"/>
    <w:rsid w:val="008879A7"/>
    <w:rsid w:val="00891A0F"/>
    <w:rsid w:val="00891B9C"/>
    <w:rsid w:val="008B2779"/>
    <w:rsid w:val="008B7CB5"/>
    <w:rsid w:val="008C3F87"/>
    <w:rsid w:val="008C436E"/>
    <w:rsid w:val="008C7C37"/>
    <w:rsid w:val="008D4B1D"/>
    <w:rsid w:val="008D7CC8"/>
    <w:rsid w:val="008E0ADD"/>
    <w:rsid w:val="008E2CEA"/>
    <w:rsid w:val="008E3A7E"/>
    <w:rsid w:val="008E3CAA"/>
    <w:rsid w:val="008F1B45"/>
    <w:rsid w:val="008F2895"/>
    <w:rsid w:val="008F7D5E"/>
    <w:rsid w:val="009073E8"/>
    <w:rsid w:val="0091068A"/>
    <w:rsid w:val="0091554E"/>
    <w:rsid w:val="00927E6E"/>
    <w:rsid w:val="009418A3"/>
    <w:rsid w:val="00946AA2"/>
    <w:rsid w:val="0096794F"/>
    <w:rsid w:val="00977362"/>
    <w:rsid w:val="00980C32"/>
    <w:rsid w:val="00993956"/>
    <w:rsid w:val="009A121B"/>
    <w:rsid w:val="009A2C7A"/>
    <w:rsid w:val="009A6C48"/>
    <w:rsid w:val="009A7BC9"/>
    <w:rsid w:val="009B0E54"/>
    <w:rsid w:val="009B4571"/>
    <w:rsid w:val="009C13EC"/>
    <w:rsid w:val="009C33A6"/>
    <w:rsid w:val="009C55BB"/>
    <w:rsid w:val="009C5620"/>
    <w:rsid w:val="009C78A2"/>
    <w:rsid w:val="009D0154"/>
    <w:rsid w:val="009D0DC4"/>
    <w:rsid w:val="009D56B9"/>
    <w:rsid w:val="009E07F0"/>
    <w:rsid w:val="009E5088"/>
    <w:rsid w:val="009E5C49"/>
    <w:rsid w:val="009E6A17"/>
    <w:rsid w:val="009F2C7C"/>
    <w:rsid w:val="009F7601"/>
    <w:rsid w:val="00A007C4"/>
    <w:rsid w:val="00A03D24"/>
    <w:rsid w:val="00A20282"/>
    <w:rsid w:val="00A25F5B"/>
    <w:rsid w:val="00A27DE8"/>
    <w:rsid w:val="00A32087"/>
    <w:rsid w:val="00A34C15"/>
    <w:rsid w:val="00A358D5"/>
    <w:rsid w:val="00A40CEF"/>
    <w:rsid w:val="00A46CF8"/>
    <w:rsid w:val="00A46EB3"/>
    <w:rsid w:val="00A50CE7"/>
    <w:rsid w:val="00A526E1"/>
    <w:rsid w:val="00A6045D"/>
    <w:rsid w:val="00A64E1F"/>
    <w:rsid w:val="00A72103"/>
    <w:rsid w:val="00A76528"/>
    <w:rsid w:val="00A76A62"/>
    <w:rsid w:val="00A775D0"/>
    <w:rsid w:val="00A8648B"/>
    <w:rsid w:val="00A86989"/>
    <w:rsid w:val="00A87CD1"/>
    <w:rsid w:val="00AA133D"/>
    <w:rsid w:val="00AA7F2F"/>
    <w:rsid w:val="00AB1C6F"/>
    <w:rsid w:val="00AC2750"/>
    <w:rsid w:val="00AC31E8"/>
    <w:rsid w:val="00AE2C5C"/>
    <w:rsid w:val="00AE4C3B"/>
    <w:rsid w:val="00AF1640"/>
    <w:rsid w:val="00AF4499"/>
    <w:rsid w:val="00AF47F9"/>
    <w:rsid w:val="00AF4B25"/>
    <w:rsid w:val="00B00D4F"/>
    <w:rsid w:val="00B03D9A"/>
    <w:rsid w:val="00B05A06"/>
    <w:rsid w:val="00B07241"/>
    <w:rsid w:val="00B1172C"/>
    <w:rsid w:val="00B1365F"/>
    <w:rsid w:val="00B252F5"/>
    <w:rsid w:val="00B30F73"/>
    <w:rsid w:val="00B3242E"/>
    <w:rsid w:val="00B34C4A"/>
    <w:rsid w:val="00B34D13"/>
    <w:rsid w:val="00B3539C"/>
    <w:rsid w:val="00B434DC"/>
    <w:rsid w:val="00B51489"/>
    <w:rsid w:val="00B559BE"/>
    <w:rsid w:val="00B55DCE"/>
    <w:rsid w:val="00B60F06"/>
    <w:rsid w:val="00B6204F"/>
    <w:rsid w:val="00B643E8"/>
    <w:rsid w:val="00B728B1"/>
    <w:rsid w:val="00B72BA5"/>
    <w:rsid w:val="00B73678"/>
    <w:rsid w:val="00B77DBD"/>
    <w:rsid w:val="00B82413"/>
    <w:rsid w:val="00B83950"/>
    <w:rsid w:val="00B85652"/>
    <w:rsid w:val="00B904EA"/>
    <w:rsid w:val="00B921DD"/>
    <w:rsid w:val="00B947C0"/>
    <w:rsid w:val="00BA03F7"/>
    <w:rsid w:val="00BA3BAC"/>
    <w:rsid w:val="00BB1216"/>
    <w:rsid w:val="00BB58AA"/>
    <w:rsid w:val="00BB58AB"/>
    <w:rsid w:val="00BB5F15"/>
    <w:rsid w:val="00BC0FF8"/>
    <w:rsid w:val="00BC31DA"/>
    <w:rsid w:val="00BC50B3"/>
    <w:rsid w:val="00BC6904"/>
    <w:rsid w:val="00BD1A83"/>
    <w:rsid w:val="00BE045E"/>
    <w:rsid w:val="00BE531D"/>
    <w:rsid w:val="00BE54B7"/>
    <w:rsid w:val="00BF41EF"/>
    <w:rsid w:val="00C026C4"/>
    <w:rsid w:val="00C02853"/>
    <w:rsid w:val="00C0448D"/>
    <w:rsid w:val="00C15F58"/>
    <w:rsid w:val="00C24709"/>
    <w:rsid w:val="00C26264"/>
    <w:rsid w:val="00C405DF"/>
    <w:rsid w:val="00C4126A"/>
    <w:rsid w:val="00C421F4"/>
    <w:rsid w:val="00C60257"/>
    <w:rsid w:val="00C612C3"/>
    <w:rsid w:val="00C7057D"/>
    <w:rsid w:val="00C71ACE"/>
    <w:rsid w:val="00C72EE8"/>
    <w:rsid w:val="00C73A28"/>
    <w:rsid w:val="00C76DFA"/>
    <w:rsid w:val="00C8129E"/>
    <w:rsid w:val="00C85BDE"/>
    <w:rsid w:val="00C945C4"/>
    <w:rsid w:val="00C974E1"/>
    <w:rsid w:val="00CB4149"/>
    <w:rsid w:val="00CC7A05"/>
    <w:rsid w:val="00CD0A7F"/>
    <w:rsid w:val="00CE6B7A"/>
    <w:rsid w:val="00CF065C"/>
    <w:rsid w:val="00CF1A31"/>
    <w:rsid w:val="00CF2574"/>
    <w:rsid w:val="00CF42BC"/>
    <w:rsid w:val="00D0491C"/>
    <w:rsid w:val="00D05C56"/>
    <w:rsid w:val="00D05EB9"/>
    <w:rsid w:val="00D07162"/>
    <w:rsid w:val="00D1664A"/>
    <w:rsid w:val="00D23178"/>
    <w:rsid w:val="00D27B94"/>
    <w:rsid w:val="00D32CC3"/>
    <w:rsid w:val="00D330E4"/>
    <w:rsid w:val="00D35733"/>
    <w:rsid w:val="00D4207B"/>
    <w:rsid w:val="00D43279"/>
    <w:rsid w:val="00D5429B"/>
    <w:rsid w:val="00D6416B"/>
    <w:rsid w:val="00D72A8D"/>
    <w:rsid w:val="00D7492D"/>
    <w:rsid w:val="00D94DC6"/>
    <w:rsid w:val="00DA1AF1"/>
    <w:rsid w:val="00DA6B5F"/>
    <w:rsid w:val="00DC05CA"/>
    <w:rsid w:val="00DC283F"/>
    <w:rsid w:val="00DC2B4F"/>
    <w:rsid w:val="00DC44CF"/>
    <w:rsid w:val="00DC5D81"/>
    <w:rsid w:val="00DD2668"/>
    <w:rsid w:val="00DE161C"/>
    <w:rsid w:val="00DE40BB"/>
    <w:rsid w:val="00DE74C9"/>
    <w:rsid w:val="00DF2A62"/>
    <w:rsid w:val="00E006CE"/>
    <w:rsid w:val="00E01AC2"/>
    <w:rsid w:val="00E074CC"/>
    <w:rsid w:val="00E10442"/>
    <w:rsid w:val="00E14C2F"/>
    <w:rsid w:val="00E15485"/>
    <w:rsid w:val="00E1613D"/>
    <w:rsid w:val="00E176F4"/>
    <w:rsid w:val="00E21592"/>
    <w:rsid w:val="00E235BA"/>
    <w:rsid w:val="00E24E1B"/>
    <w:rsid w:val="00E2598F"/>
    <w:rsid w:val="00E31D48"/>
    <w:rsid w:val="00E34C09"/>
    <w:rsid w:val="00E35634"/>
    <w:rsid w:val="00E358A7"/>
    <w:rsid w:val="00E366EC"/>
    <w:rsid w:val="00E423BF"/>
    <w:rsid w:val="00E622CD"/>
    <w:rsid w:val="00E65AD1"/>
    <w:rsid w:val="00E660BD"/>
    <w:rsid w:val="00E70D00"/>
    <w:rsid w:val="00E76E99"/>
    <w:rsid w:val="00E91024"/>
    <w:rsid w:val="00E9154C"/>
    <w:rsid w:val="00E93158"/>
    <w:rsid w:val="00E94C6E"/>
    <w:rsid w:val="00E9608E"/>
    <w:rsid w:val="00E96D74"/>
    <w:rsid w:val="00E9762B"/>
    <w:rsid w:val="00E97EFE"/>
    <w:rsid w:val="00EA1E64"/>
    <w:rsid w:val="00EA336D"/>
    <w:rsid w:val="00EB58C1"/>
    <w:rsid w:val="00EB782D"/>
    <w:rsid w:val="00EC1941"/>
    <w:rsid w:val="00EC3141"/>
    <w:rsid w:val="00EC52F2"/>
    <w:rsid w:val="00ED4BEB"/>
    <w:rsid w:val="00ED54E8"/>
    <w:rsid w:val="00ED65E7"/>
    <w:rsid w:val="00ED66DE"/>
    <w:rsid w:val="00EE314B"/>
    <w:rsid w:val="00F0484C"/>
    <w:rsid w:val="00F12AF3"/>
    <w:rsid w:val="00F14D6C"/>
    <w:rsid w:val="00F33B94"/>
    <w:rsid w:val="00F33CA2"/>
    <w:rsid w:val="00F43972"/>
    <w:rsid w:val="00F47F9B"/>
    <w:rsid w:val="00F52A03"/>
    <w:rsid w:val="00F65364"/>
    <w:rsid w:val="00F66944"/>
    <w:rsid w:val="00F67F20"/>
    <w:rsid w:val="00F824E4"/>
    <w:rsid w:val="00F82DA6"/>
    <w:rsid w:val="00F85660"/>
    <w:rsid w:val="00F92213"/>
    <w:rsid w:val="00F942BE"/>
    <w:rsid w:val="00F96AA1"/>
    <w:rsid w:val="00FA1E0E"/>
    <w:rsid w:val="00FB0021"/>
    <w:rsid w:val="00FC5111"/>
    <w:rsid w:val="00FD007F"/>
    <w:rsid w:val="00FD09E9"/>
    <w:rsid w:val="00FD321B"/>
    <w:rsid w:val="00FD34F2"/>
    <w:rsid w:val="00FD6508"/>
    <w:rsid w:val="00FD69C9"/>
    <w:rsid w:val="00FE2417"/>
    <w:rsid w:val="00FE28C5"/>
    <w:rsid w:val="00FE7895"/>
    <w:rsid w:val="00FF19BA"/>
    <w:rsid w:val="00FF390C"/>
    <w:rsid w:val="00FF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8EE6"/>
  <w15:docId w15:val="{FC4054C7-9D26-4AC7-A1F2-4CB65AA8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15"/>
    <w:rPr>
      <w:sz w:val="24"/>
    </w:rPr>
  </w:style>
  <w:style w:type="paragraph" w:styleId="Heading1">
    <w:name w:val="heading 1"/>
    <w:basedOn w:val="Normal"/>
    <w:next w:val="Normal"/>
    <w:qFormat/>
    <w:rsid w:val="00A34C15"/>
    <w:pPr>
      <w:keepNext/>
      <w:outlineLvl w:val="0"/>
    </w:pPr>
    <w:rPr>
      <w:b/>
    </w:rPr>
  </w:style>
  <w:style w:type="paragraph" w:styleId="Heading2">
    <w:name w:val="heading 2"/>
    <w:basedOn w:val="Normal"/>
    <w:next w:val="Normal"/>
    <w:qFormat/>
    <w:rsid w:val="00A34C15"/>
    <w:pPr>
      <w:keepNext/>
      <w:jc w:val="center"/>
      <w:outlineLvl w:val="1"/>
    </w:pPr>
    <w:rPr>
      <w:sz w:val="32"/>
    </w:rPr>
  </w:style>
  <w:style w:type="paragraph" w:styleId="Heading3">
    <w:name w:val="heading 3"/>
    <w:basedOn w:val="Normal"/>
    <w:next w:val="Normal"/>
    <w:qFormat/>
    <w:rsid w:val="00A34C15"/>
    <w:pPr>
      <w:keepNext/>
      <w:outlineLvl w:val="2"/>
    </w:pPr>
    <w:rPr>
      <w:sz w:val="32"/>
    </w:rPr>
  </w:style>
  <w:style w:type="paragraph" w:styleId="Heading4">
    <w:name w:val="heading 4"/>
    <w:basedOn w:val="Normal"/>
    <w:next w:val="Normal"/>
    <w:qFormat/>
    <w:rsid w:val="00A34C15"/>
    <w:pPr>
      <w:keepNext/>
      <w:outlineLvl w:val="3"/>
    </w:pPr>
    <w:rPr>
      <w:b/>
      <w:sz w:val="28"/>
    </w:rPr>
  </w:style>
  <w:style w:type="paragraph" w:styleId="Heading5">
    <w:name w:val="heading 5"/>
    <w:basedOn w:val="Normal"/>
    <w:next w:val="Normal"/>
    <w:qFormat/>
    <w:rsid w:val="00A34C15"/>
    <w:pPr>
      <w:keepNext/>
      <w:outlineLvl w:val="4"/>
    </w:pPr>
    <w:rPr>
      <w:sz w:val="28"/>
    </w:rPr>
  </w:style>
  <w:style w:type="paragraph" w:styleId="Heading6">
    <w:name w:val="heading 6"/>
    <w:basedOn w:val="Normal"/>
    <w:next w:val="Normal"/>
    <w:qFormat/>
    <w:rsid w:val="00A34C15"/>
    <w:pPr>
      <w:keepNext/>
      <w:widowControl w:val="0"/>
      <w:tabs>
        <w:tab w:val="left" w:pos="360"/>
      </w:tabs>
      <w:overflowPunct w:val="0"/>
      <w:adjustRightInd w:val="0"/>
      <w:spacing w:line="240" w:lineRule="atLeast"/>
      <w:ind w:left="360" w:hanging="360"/>
      <w:outlineLvl w:val="5"/>
    </w:pPr>
    <w:rPr>
      <w:b/>
      <w:bCs/>
    </w:rPr>
  </w:style>
  <w:style w:type="paragraph" w:styleId="Heading7">
    <w:name w:val="heading 7"/>
    <w:basedOn w:val="Normal"/>
    <w:next w:val="Normal"/>
    <w:qFormat/>
    <w:rsid w:val="00A34C15"/>
    <w:pPr>
      <w:keepNext/>
      <w:ind w:left="720"/>
      <w:outlineLvl w:val="6"/>
    </w:pPr>
    <w:rPr>
      <w:b/>
    </w:rPr>
  </w:style>
  <w:style w:type="paragraph" w:styleId="Heading8">
    <w:name w:val="heading 8"/>
    <w:basedOn w:val="Normal"/>
    <w:next w:val="Normal"/>
    <w:qFormat/>
    <w:rsid w:val="00A34C15"/>
    <w:pPr>
      <w:keepNext/>
      <w:outlineLvl w:val="7"/>
    </w:pPr>
    <w:rPr>
      <w:i/>
      <w:iCs/>
    </w:rPr>
  </w:style>
  <w:style w:type="paragraph" w:styleId="Heading9">
    <w:name w:val="heading 9"/>
    <w:basedOn w:val="Normal"/>
    <w:next w:val="Normal"/>
    <w:qFormat/>
    <w:rsid w:val="00A34C15"/>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34C15"/>
    <w:pPr>
      <w:ind w:left="720"/>
    </w:pPr>
    <w:rPr>
      <w:sz w:val="28"/>
    </w:rPr>
  </w:style>
  <w:style w:type="paragraph" w:styleId="BodyTextIndent2">
    <w:name w:val="Body Text Indent 2"/>
    <w:basedOn w:val="Normal"/>
    <w:rsid w:val="00A34C15"/>
    <w:pPr>
      <w:ind w:firstLine="720"/>
    </w:pPr>
    <w:rPr>
      <w:sz w:val="28"/>
    </w:rPr>
  </w:style>
  <w:style w:type="character" w:styleId="Hyperlink">
    <w:name w:val="Hyperlink"/>
    <w:basedOn w:val="DefaultParagraphFont"/>
    <w:rsid w:val="00A34C15"/>
    <w:rPr>
      <w:color w:val="0000FF"/>
      <w:u w:val="single"/>
    </w:rPr>
  </w:style>
  <w:style w:type="character" w:styleId="FollowedHyperlink">
    <w:name w:val="FollowedHyperlink"/>
    <w:basedOn w:val="DefaultParagraphFont"/>
    <w:rsid w:val="00A34C15"/>
    <w:rPr>
      <w:color w:val="800080"/>
      <w:u w:val="single"/>
    </w:rPr>
  </w:style>
  <w:style w:type="paragraph" w:styleId="NormalWeb">
    <w:name w:val="Normal (Web)"/>
    <w:basedOn w:val="Normal"/>
    <w:rsid w:val="00A34C15"/>
    <w:pPr>
      <w:spacing w:before="100" w:beforeAutospacing="1" w:after="100" w:afterAutospacing="1"/>
    </w:pPr>
    <w:rPr>
      <w:szCs w:val="24"/>
    </w:rPr>
  </w:style>
  <w:style w:type="paragraph" w:styleId="BodyTextIndent3">
    <w:name w:val="Body Text Indent 3"/>
    <w:basedOn w:val="Normal"/>
    <w:rsid w:val="00A34C15"/>
    <w:pPr>
      <w:ind w:firstLine="720"/>
    </w:pPr>
  </w:style>
  <w:style w:type="paragraph" w:styleId="BodyText">
    <w:name w:val="Body Text"/>
    <w:basedOn w:val="Normal"/>
    <w:rsid w:val="00A34C15"/>
    <w:pPr>
      <w:spacing w:after="120"/>
    </w:pPr>
  </w:style>
  <w:style w:type="paragraph" w:styleId="Header">
    <w:name w:val="header"/>
    <w:basedOn w:val="Normal"/>
    <w:link w:val="HeaderChar"/>
    <w:uiPriority w:val="99"/>
    <w:rsid w:val="00A34C15"/>
    <w:pPr>
      <w:tabs>
        <w:tab w:val="center" w:pos="4320"/>
        <w:tab w:val="right" w:pos="8640"/>
      </w:tabs>
    </w:pPr>
  </w:style>
  <w:style w:type="paragraph" w:styleId="Footer">
    <w:name w:val="footer"/>
    <w:basedOn w:val="Normal"/>
    <w:link w:val="FooterChar"/>
    <w:uiPriority w:val="99"/>
    <w:rsid w:val="00A34C15"/>
    <w:pPr>
      <w:tabs>
        <w:tab w:val="center" w:pos="4320"/>
        <w:tab w:val="right" w:pos="8640"/>
      </w:tabs>
    </w:pPr>
  </w:style>
  <w:style w:type="paragraph" w:styleId="PlainText">
    <w:name w:val="Plain Text"/>
    <w:basedOn w:val="Normal"/>
    <w:rsid w:val="004B2732"/>
    <w:pPr>
      <w:autoSpaceDE w:val="0"/>
      <w:autoSpaceDN w:val="0"/>
    </w:pPr>
    <w:rPr>
      <w:rFonts w:ascii="Courier New" w:hAnsi="Courier New" w:cs="Courier New"/>
      <w:sz w:val="20"/>
    </w:rPr>
  </w:style>
  <w:style w:type="table" w:styleId="TableGrid">
    <w:name w:val="Table Grid"/>
    <w:basedOn w:val="TableNormal"/>
    <w:uiPriority w:val="59"/>
    <w:rsid w:val="00FD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34C09"/>
    <w:rPr>
      <w:sz w:val="24"/>
    </w:rPr>
  </w:style>
  <w:style w:type="character" w:customStyle="1" w:styleId="HeaderChar">
    <w:name w:val="Header Char"/>
    <w:basedOn w:val="DefaultParagraphFont"/>
    <w:link w:val="Header"/>
    <w:uiPriority w:val="99"/>
    <w:rsid w:val="00A76528"/>
    <w:rPr>
      <w:sz w:val="24"/>
    </w:rPr>
  </w:style>
  <w:style w:type="paragraph" w:styleId="BalloonText">
    <w:name w:val="Balloon Text"/>
    <w:basedOn w:val="Normal"/>
    <w:link w:val="BalloonTextChar"/>
    <w:rsid w:val="0007461D"/>
    <w:rPr>
      <w:rFonts w:ascii="Tahoma" w:hAnsi="Tahoma" w:cs="Tahoma"/>
      <w:sz w:val="16"/>
      <w:szCs w:val="16"/>
    </w:rPr>
  </w:style>
  <w:style w:type="character" w:customStyle="1" w:styleId="BalloonTextChar">
    <w:name w:val="Balloon Text Char"/>
    <w:basedOn w:val="DefaultParagraphFont"/>
    <w:link w:val="BalloonText"/>
    <w:rsid w:val="0007461D"/>
    <w:rPr>
      <w:rFonts w:ascii="Tahoma" w:hAnsi="Tahoma" w:cs="Tahoma"/>
      <w:sz w:val="16"/>
      <w:szCs w:val="16"/>
    </w:rPr>
  </w:style>
  <w:style w:type="character" w:styleId="Strong">
    <w:name w:val="Strong"/>
    <w:basedOn w:val="DefaultParagraphFont"/>
    <w:uiPriority w:val="22"/>
    <w:qFormat/>
    <w:rsid w:val="009B0E54"/>
    <w:rPr>
      <w:b/>
      <w:bCs/>
    </w:rPr>
  </w:style>
  <w:style w:type="character" w:styleId="CommentReference">
    <w:name w:val="annotation reference"/>
    <w:basedOn w:val="DefaultParagraphFont"/>
    <w:rsid w:val="00E366EC"/>
    <w:rPr>
      <w:sz w:val="16"/>
      <w:szCs w:val="16"/>
    </w:rPr>
  </w:style>
  <w:style w:type="paragraph" w:styleId="CommentText">
    <w:name w:val="annotation text"/>
    <w:basedOn w:val="Normal"/>
    <w:link w:val="CommentTextChar"/>
    <w:rsid w:val="00E366EC"/>
    <w:rPr>
      <w:sz w:val="20"/>
    </w:rPr>
  </w:style>
  <w:style w:type="character" w:customStyle="1" w:styleId="CommentTextChar">
    <w:name w:val="Comment Text Char"/>
    <w:basedOn w:val="DefaultParagraphFont"/>
    <w:link w:val="CommentText"/>
    <w:rsid w:val="00E366EC"/>
  </w:style>
  <w:style w:type="paragraph" w:styleId="CommentSubject">
    <w:name w:val="annotation subject"/>
    <w:basedOn w:val="CommentText"/>
    <w:next w:val="CommentText"/>
    <w:link w:val="CommentSubjectChar"/>
    <w:rsid w:val="00E366EC"/>
    <w:rPr>
      <w:b/>
      <w:bCs/>
    </w:rPr>
  </w:style>
  <w:style w:type="character" w:customStyle="1" w:styleId="CommentSubjectChar">
    <w:name w:val="Comment Subject Char"/>
    <w:basedOn w:val="CommentTextChar"/>
    <w:link w:val="CommentSubject"/>
    <w:rsid w:val="00E366EC"/>
    <w:rPr>
      <w:b/>
      <w:bCs/>
    </w:rPr>
  </w:style>
  <w:style w:type="paragraph" w:styleId="ListParagraph">
    <w:name w:val="List Paragraph"/>
    <w:basedOn w:val="Normal"/>
    <w:uiPriority w:val="34"/>
    <w:qFormat/>
    <w:rsid w:val="00E36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nj.edu/~piper"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duct.pages.tcnj.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ies.tcnj.edu/policies/viewPolicy.php?docId=76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licies.tcnj.edu/policies/viewPolicy.php?docId=8082" TargetMode="External"/><Relationship Id="rId4" Type="http://schemas.openxmlformats.org/officeDocument/2006/relationships/settings" Target="settings.xml"/><Relationship Id="rId9" Type="http://schemas.openxmlformats.org/officeDocument/2006/relationships/hyperlink" Target="http://policies.tcnj.edu/policies/digest.php?docId=8162\" TargetMode="External"/><Relationship Id="rId14" Type="http://schemas.openxmlformats.org/officeDocument/2006/relationships/oleObject" Target="embeddings/Microsoft_Visio_2003-2010_Drawing1.vsd"/></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86174-EAE2-4B3E-B684-D4F41920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Ethan Frome</vt:lpstr>
    </vt:vector>
  </TitlesOfParts>
  <Company>Temple University</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Jason J. Dahling</cp:lastModifiedBy>
  <cp:revision>21</cp:revision>
  <cp:lastPrinted>2015-01-03T04:35:00Z</cp:lastPrinted>
  <dcterms:created xsi:type="dcterms:W3CDTF">2014-12-21T23:15:00Z</dcterms:created>
  <dcterms:modified xsi:type="dcterms:W3CDTF">2016-02-26T20:23:00Z</dcterms:modified>
</cp:coreProperties>
</file>