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EFC8A" w14:textId="54B9FDC0" w:rsidR="0098448D" w:rsidRDefault="0017795C" w:rsidP="0017795C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Non-Financial Recognition</w:t>
      </w:r>
      <w:r w:rsidR="00B03745" w:rsidRPr="00B03745">
        <w:rPr>
          <w:rFonts w:ascii="Times New Roman" w:eastAsia="Times New Roman" w:hAnsi="Times New Roman" w:cs="Times New Roman"/>
          <w:sz w:val="24"/>
          <w:szCs w:val="24"/>
        </w:rPr>
        <w:t xml:space="preserve"> Info Sheet </w:t>
      </w:r>
      <w:r w:rsidR="001606FB" w:rsidRPr="00B03745">
        <w:rPr>
          <w:rFonts w:ascii="Times New Roman" w:eastAsia="Times New Roman" w:hAnsi="Times New Roman" w:cs="Times New Roman"/>
          <w:sz w:val="24"/>
          <w:szCs w:val="24"/>
        </w:rPr>
        <w:t>References</w:t>
      </w:r>
      <w:r w:rsidRPr="00B037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D6307C2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i/>
          <w:iCs/>
          <w:color w:val="000000"/>
        </w:rPr>
        <w:t>Fact Sheet: The Gift Policy</w:t>
      </w:r>
      <w:r>
        <w:rPr>
          <w:color w:val="000000"/>
        </w:rPr>
        <w:t>. (n.d.). United Nations Ethics Office.</w:t>
      </w:r>
      <w:hyperlink r:id="rId7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https://www.un.org/en/ethics/assets/pdfs/GIFTS%20POLICY%20FACTSHEET%202020_03_24.pdf</w:t>
        </w:r>
      </w:hyperlink>
    </w:p>
    <w:p w14:paraId="6B2D828D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Cerasoli, C. P., Nicklin, J. M., &amp; Ford, M. T. (2014). Intrinsic motivation and extrinsic incentives jointly predict performance: A 40-year meta-analysis. </w:t>
      </w:r>
      <w:r>
        <w:rPr>
          <w:i/>
          <w:iCs/>
          <w:color w:val="000000"/>
        </w:rPr>
        <w:t>Psychological Bulletin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140</w:t>
      </w:r>
      <w:r>
        <w:rPr>
          <w:color w:val="000000"/>
        </w:rPr>
        <w:t>(4), 980–1008.</w:t>
      </w:r>
      <w:hyperlink r:id="rId8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https://doi.org/10.1037/a0035661</w:t>
        </w:r>
      </w:hyperlink>
    </w:p>
    <w:p w14:paraId="4BF65CB3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Judge, T. A., Piccolo, R. F., Podsakoff, N. P., Shaw, J. C., &amp; Rich, B. L. (2010). The relationship between pay and job satisfaction: A meta-analysis of the literature. </w:t>
      </w:r>
      <w:r>
        <w:rPr>
          <w:i/>
          <w:iCs/>
          <w:color w:val="000000"/>
        </w:rPr>
        <w:t>Journal of Vocational Behavior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77</w:t>
      </w:r>
      <w:r>
        <w:rPr>
          <w:color w:val="000000"/>
        </w:rPr>
        <w:t>(2), 157–167.</w:t>
      </w:r>
      <w:hyperlink r:id="rId9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https://doi.org/10.1016/j.jvb.2010.04.002</w:t>
        </w:r>
      </w:hyperlink>
    </w:p>
    <w:p w14:paraId="454F1412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Peterson, S. J., &amp; Luthans, F. (2006). The impact of financial and nonfinancial incentives on business-unit outcomes over time. </w:t>
      </w:r>
      <w:r>
        <w:rPr>
          <w:i/>
          <w:iCs/>
          <w:color w:val="000000"/>
        </w:rPr>
        <w:t>Journal of Applied Psychology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91</w:t>
      </w:r>
      <w:r>
        <w:rPr>
          <w:color w:val="000000"/>
        </w:rPr>
        <w:t>(1), 156–165.</w:t>
      </w:r>
      <w:hyperlink r:id="rId10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https://doi.org/10.1037/0021-9010.91.1.156</w:t>
        </w:r>
      </w:hyperlink>
    </w:p>
    <w:p w14:paraId="05C1D69A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Schall, M. A. (2019). </w:t>
      </w:r>
      <w:r>
        <w:rPr>
          <w:i/>
          <w:iCs/>
          <w:color w:val="000000"/>
        </w:rPr>
        <w:t>The Relationship Between Remote Work and Job Satisfaction: The Mediating Roles of Perceived Autonomy, Work-family Conflict, and Telecommuting Intensity</w:t>
      </w:r>
      <w:r>
        <w:rPr>
          <w:color w:val="000000"/>
        </w:rPr>
        <w:t xml:space="preserve"> [M.S., San Jose State University].</w:t>
      </w:r>
      <w:hyperlink r:id="rId11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https://www.proquest.com/docview/2281806036/abstract/D1ACAE134BB6492DPQ/1</w:t>
        </w:r>
      </w:hyperlink>
    </w:p>
    <w:p w14:paraId="7852802C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Mlekus, L., &amp; Maier, G. W. (2021). More Hype Than Substance? A Meta-Analysis on Job and Task Rotation. </w:t>
      </w:r>
      <w:r>
        <w:rPr>
          <w:i/>
          <w:iCs/>
          <w:color w:val="000000"/>
        </w:rPr>
        <w:t>Frontiers in Psychology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12</w:t>
      </w:r>
      <w:r>
        <w:rPr>
          <w:color w:val="000000"/>
        </w:rPr>
        <w:t>.</w:t>
      </w:r>
      <w:hyperlink r:id="rId12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https://doi.org/10.3389/fpsyg.2021.633530</w:t>
        </w:r>
      </w:hyperlink>
    </w:p>
    <w:p w14:paraId="100C1AF6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Jungert, T., Van den Broeck, A., Schreurs, B., &amp; Osterman, U. (2018). How Colleagues Can Support Each Other’s Needs and Motivation: An Intervention on Employee Work Motivation. </w:t>
      </w:r>
      <w:r>
        <w:rPr>
          <w:i/>
          <w:iCs/>
          <w:color w:val="000000"/>
        </w:rPr>
        <w:t>Applied Psychology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67</w:t>
      </w:r>
      <w:r>
        <w:rPr>
          <w:color w:val="000000"/>
        </w:rPr>
        <w:t>(1), 3–29.</w:t>
      </w:r>
      <w:hyperlink r:id="rId13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https://doi.org/10.1111/apps.12110</w:t>
        </w:r>
      </w:hyperlink>
    </w:p>
    <w:p w14:paraId="3B731653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color w:val="000000"/>
        </w:rPr>
        <w:lastRenderedPageBreak/>
        <w:t xml:space="preserve">Nie, Y., Chua, B. L., Yeung, A. S., Ryan, R. M., &amp; Chan, W. Y. (2015). The importance of autonomy support and the mediating role of work motivation for well-being: Testing self-determination theory in a Chinese work organisation: MOTIVATION AND WELL-BEING. </w:t>
      </w:r>
      <w:r>
        <w:rPr>
          <w:i/>
          <w:iCs/>
          <w:color w:val="000000"/>
        </w:rPr>
        <w:t>International Journal of Psychology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50</w:t>
      </w:r>
      <w:r>
        <w:rPr>
          <w:color w:val="000000"/>
        </w:rPr>
        <w:t>(4), 245–255.</w:t>
      </w:r>
      <w:hyperlink r:id="rId14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https://doi.org/10.1002/ijop.12110</w:t>
        </w:r>
      </w:hyperlink>
    </w:p>
    <w:p w14:paraId="492C4884" w14:textId="77777777" w:rsidR="0017795C" w:rsidRDefault="0017795C" w:rsidP="0017795C">
      <w:pPr>
        <w:pStyle w:val="NormalWeb"/>
        <w:numPr>
          <w:ilvl w:val="0"/>
          <w:numId w:val="2"/>
        </w:numPr>
        <w:spacing w:before="0" w:beforeAutospacing="0" w:after="0" w:afterAutospacing="0" w:line="480" w:lineRule="auto"/>
        <w:textAlignment w:val="baseline"/>
        <w:rPr>
          <w:b/>
          <w:bCs/>
          <w:color w:val="000000"/>
        </w:rPr>
      </w:pPr>
      <w:r>
        <w:rPr>
          <w:color w:val="000000"/>
        </w:rPr>
        <w:t xml:space="preserve">Slemp, G. R., Lee, M. A., &amp; Mossman, L. H. (2021). Interventions to support autonomy, competence, and relatedness needs in organizations: A systematic review with recommendations for research and practice. </w:t>
      </w:r>
      <w:r>
        <w:rPr>
          <w:i/>
          <w:iCs/>
          <w:color w:val="000000"/>
        </w:rPr>
        <w:t>Journal of Occupational and Organizational Psychology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94</w:t>
      </w:r>
      <w:r>
        <w:rPr>
          <w:color w:val="000000"/>
        </w:rPr>
        <w:t>(2), 427–457.</w:t>
      </w:r>
      <w:hyperlink r:id="rId15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https://doi.org/10.1111/joop.12338</w:t>
        </w:r>
      </w:hyperlink>
    </w:p>
    <w:p w14:paraId="42E6CC0A" w14:textId="77777777" w:rsidR="0017795C" w:rsidRDefault="0017795C" w:rsidP="0017795C">
      <w:pPr>
        <w:pStyle w:val="NormalWeb"/>
        <w:spacing w:before="0" w:beforeAutospacing="0" w:after="0" w:afterAutospacing="0" w:line="480" w:lineRule="auto"/>
        <w:jc w:val="center"/>
      </w:pPr>
      <w:r>
        <w:rPr>
          <w:color w:val="000000"/>
        </w:rPr>
        <w:t>Additional References and Resources</w:t>
      </w:r>
    </w:p>
    <w:p w14:paraId="2B2E7E8A" w14:textId="77777777" w:rsidR="0017795C" w:rsidRDefault="0017795C" w:rsidP="0017795C">
      <w:pPr>
        <w:pStyle w:val="NormalWeb"/>
        <w:numPr>
          <w:ilvl w:val="0"/>
          <w:numId w:val="3"/>
        </w:numPr>
        <w:spacing w:before="0" w:beforeAutospacing="0" w:after="0" w:afterAutospacing="0" w:line="480" w:lineRule="auto"/>
        <w:textAlignment w:val="baseline"/>
        <w:rPr>
          <w:color w:val="000000"/>
        </w:rPr>
      </w:pPr>
      <w:r>
        <w:rPr>
          <w:color w:val="000000"/>
        </w:rPr>
        <w:t xml:space="preserve">Kampkötter, P., Harbring, C., &amp; Sliwka, D. (2018). Job rotation and employee performance – evidence from a longitudinal study in the financial services industry. </w:t>
      </w:r>
      <w:r>
        <w:rPr>
          <w:i/>
          <w:iCs/>
          <w:color w:val="000000"/>
        </w:rPr>
        <w:t>The International Journal of Human Resource Management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>29</w:t>
      </w:r>
      <w:r>
        <w:rPr>
          <w:color w:val="000000"/>
        </w:rPr>
        <w:t>(10), 1709–1735.</w:t>
      </w:r>
      <w:hyperlink r:id="rId16" w:history="1">
        <w:r>
          <w:rPr>
            <w:rStyle w:val="Hyperlink"/>
            <w:color w:val="000000"/>
          </w:rPr>
          <w:t xml:space="preserve"> </w:t>
        </w:r>
        <w:r>
          <w:rPr>
            <w:rStyle w:val="Hyperlink"/>
            <w:color w:val="1155CC"/>
          </w:rPr>
          <w:t>https://doi.org/10.1080/09585192.2016.1209227</w:t>
        </w:r>
      </w:hyperlink>
    </w:p>
    <w:p w14:paraId="18774FCA" w14:textId="77777777" w:rsidR="0017795C" w:rsidRPr="00B03745" w:rsidRDefault="0017795C" w:rsidP="0017795C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7795C" w:rsidRPr="00B0374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521CE5"/>
    <w:multiLevelType w:val="multilevel"/>
    <w:tmpl w:val="7C4C1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7113D8"/>
    <w:multiLevelType w:val="multilevel"/>
    <w:tmpl w:val="D0C6D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394008"/>
    <w:multiLevelType w:val="multilevel"/>
    <w:tmpl w:val="8B326D8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10833786">
    <w:abstractNumId w:val="2"/>
  </w:num>
  <w:num w:numId="2" w16cid:durableId="195700680">
    <w:abstractNumId w:val="0"/>
  </w:num>
  <w:num w:numId="3" w16cid:durableId="172825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48D"/>
    <w:rsid w:val="001606FB"/>
    <w:rsid w:val="0017795C"/>
    <w:rsid w:val="00835673"/>
    <w:rsid w:val="0098448D"/>
    <w:rsid w:val="00B03745"/>
    <w:rsid w:val="00D23661"/>
    <w:rsid w:val="00E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FC84"/>
  <w15:docId w15:val="{B4BC79C1-7F50-48E0-A0CB-A0003188A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177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177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7/a0035661" TargetMode="External"/><Relationship Id="rId13" Type="http://schemas.openxmlformats.org/officeDocument/2006/relationships/hyperlink" Target="https://doi.org/10.1111/apps.12110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www.un.org/en/ethics/assets/pdfs/GIFTS%20POLICY%20FACTSHEET%202020_03_24.pdf" TargetMode="External"/><Relationship Id="rId12" Type="http://schemas.openxmlformats.org/officeDocument/2006/relationships/hyperlink" Target="https://doi.org/10.3389/fpsyg.2021.63353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09585192.2016.120922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roquest.com/docview/2281806036/abstract/D1ACAE134BB6492DPQ/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111/joop.12338" TargetMode="External"/><Relationship Id="rId10" Type="http://schemas.openxmlformats.org/officeDocument/2006/relationships/hyperlink" Target="https://doi.org/10.1037/0021-9010.91.1.156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016/j.jvb.2010.04.002" TargetMode="External"/><Relationship Id="rId14" Type="http://schemas.openxmlformats.org/officeDocument/2006/relationships/hyperlink" Target="https://doi.org/10.1002/ijop.12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9DBCE4BA6704FAA42A216BA50C09E" ma:contentTypeVersion="18" ma:contentTypeDescription="Create a new document." ma:contentTypeScope="" ma:versionID="cd23ac113a853f38d3e4eeb28488e847">
  <xsd:schema xmlns:xsd="http://www.w3.org/2001/XMLSchema" xmlns:xs="http://www.w3.org/2001/XMLSchema" xmlns:p="http://schemas.microsoft.com/office/2006/metadata/properties" xmlns:ns2="3921b8a9-52a1-4297-8a18-7b15210c94b7" xmlns:ns3="540735dd-19ef-4ed0-9823-4fb494e5cdd4" targetNamespace="http://schemas.microsoft.com/office/2006/metadata/properties" ma:root="true" ma:fieldsID="3f33090137011fd9bccb2b06684b11e3" ns2:_="" ns3:_="">
    <xsd:import namespace="3921b8a9-52a1-4297-8a18-7b15210c94b7"/>
    <xsd:import namespace="540735dd-19ef-4ed0-9823-4fb494e5c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1b8a9-52a1-4297-8a18-7b15210c94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497fdf6-efc3-4d50-a012-ba75439ab2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735dd-19ef-4ed0-9823-4fb494e5c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44cb4c-10ae-4972-b66f-1d96c510e4b3}" ma:internalName="TaxCatchAll" ma:showField="CatchAllData" ma:web="540735dd-19ef-4ed0-9823-4fb494e5c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9139AD-A6B7-452B-A09F-75A493EA7C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65CA8-DF7F-4990-B7FE-4CCE0F226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1b8a9-52a1-4297-8a18-7b15210c94b7"/>
    <ds:schemaRef ds:uri="540735dd-19ef-4ed0-9823-4fb494e5c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Amber Stark</cp:lastModifiedBy>
  <cp:revision>3</cp:revision>
  <dcterms:created xsi:type="dcterms:W3CDTF">2024-05-24T18:21:00Z</dcterms:created>
  <dcterms:modified xsi:type="dcterms:W3CDTF">2024-05-24T18:21:00Z</dcterms:modified>
</cp:coreProperties>
</file>